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D79" w:rsidRDefault="00313D79" w:rsidP="00313D79">
      <w:pPr>
        <w:pStyle w:val="Style16"/>
        <w:widowControl/>
        <w:spacing w:before="86" w:line="403" w:lineRule="exact"/>
        <w:ind w:right="1958" w:firstLine="0"/>
      </w:pPr>
      <w:r>
        <w:rPr>
          <w:noProof/>
          <w:lang w:eastAsia="hr-H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14605</wp:posOffset>
            </wp:positionV>
            <wp:extent cx="709295" cy="84518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45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D79" w:rsidRDefault="00313D79" w:rsidP="00313D79"/>
    <w:p w:rsidR="00313D79" w:rsidRDefault="00313D79" w:rsidP="00313D79"/>
    <w:p w:rsidR="00313D79" w:rsidRDefault="00313D79" w:rsidP="00313D79">
      <w:pPr>
        <w:rPr>
          <w:rStyle w:val="FontStyle14"/>
        </w:rPr>
      </w:pPr>
      <w:r>
        <w:rPr>
          <w:rStyle w:val="FontStyle14"/>
        </w:rPr>
        <w:t xml:space="preserve"> </w:t>
      </w:r>
    </w:p>
    <w:p w:rsidR="00313D79" w:rsidRPr="00313D79" w:rsidRDefault="00313D79" w:rsidP="00313D79">
      <w:pPr>
        <w:rPr>
          <w:rFonts w:cs="Times New Roman"/>
        </w:rPr>
      </w:pPr>
    </w:p>
    <w:p w:rsidR="00313D79" w:rsidRPr="00313D79" w:rsidRDefault="00313D79" w:rsidP="00313D79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313D79">
        <w:rPr>
          <w:rStyle w:val="FontStyle14"/>
          <w:rFonts w:ascii="Times New Roman" w:hAnsi="Times New Roman" w:cs="Times New Roman"/>
          <w:sz w:val="24"/>
          <w:szCs w:val="24"/>
        </w:rPr>
        <w:tab/>
        <w:t xml:space="preserve"> REPUBLIKA HRVATSKA</w:t>
      </w:r>
    </w:p>
    <w:p w:rsidR="00313D79" w:rsidRPr="00313D79" w:rsidRDefault="00313D79" w:rsidP="00313D79">
      <w:pPr>
        <w:rPr>
          <w:rStyle w:val="FontStyle14"/>
          <w:rFonts w:ascii="Times New Roman" w:hAnsi="Times New Roman" w:cs="Times New Roman"/>
          <w:sz w:val="24"/>
          <w:szCs w:val="24"/>
        </w:rPr>
      </w:pPr>
      <w:r w:rsidRPr="00313D79">
        <w:rPr>
          <w:rStyle w:val="FontStyle14"/>
          <w:rFonts w:ascii="Times New Roman" w:hAnsi="Times New Roman" w:cs="Times New Roman"/>
          <w:sz w:val="24"/>
          <w:szCs w:val="24"/>
        </w:rPr>
        <w:t>KOPRIVNIČKO-KRIŽEVAČKA ŽUPANIJA</w:t>
      </w:r>
    </w:p>
    <w:p w:rsidR="00313D79" w:rsidRPr="00313D79" w:rsidRDefault="00313D79" w:rsidP="00313D79">
      <w:pPr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313D79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     OPĆINA KOPRIVNIČKI BREGI</w:t>
      </w:r>
    </w:p>
    <w:p w:rsidR="00074C87" w:rsidRDefault="00313D79">
      <w:pP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    Općinski načelnik</w:t>
      </w:r>
    </w:p>
    <w:p w:rsidR="00313D79" w:rsidRDefault="00313D79">
      <w:pP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313D79" w:rsidRDefault="00FC24AC">
      <w:pP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 xml:space="preserve">KLASA: </w:t>
      </w:r>
      <w:r w:rsidR="007B6BAE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972-04</w:t>
      </w:r>
      <w:r w:rsidR="00BD3D9B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/26</w:t>
      </w:r>
      <w:r w:rsidR="00313D79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-01/01</w:t>
      </w:r>
    </w:p>
    <w:p w:rsidR="00313D79" w:rsidRDefault="00BD3D9B">
      <w:pP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URBROJ: 2137-8-26</w:t>
      </w:r>
      <w:r w:rsidR="00FD431C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-2</w:t>
      </w:r>
    </w:p>
    <w:p w:rsidR="00313D79" w:rsidRDefault="006055D0">
      <w:pP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 xml:space="preserve">Koprivnički Bregi, </w:t>
      </w:r>
      <w:r w:rsidR="006A5636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29</w:t>
      </w:r>
      <w:bookmarkStart w:id="0" w:name="_GoBack"/>
      <w:bookmarkEnd w:id="0"/>
      <w:r w:rsidR="00BD3D9B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. siječnja 2026</w:t>
      </w:r>
      <w:r w:rsidR="00313D79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313D79" w:rsidRDefault="00313D79">
      <w:pP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>
      <w:pP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>
      <w:pP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>
      <w:pP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>
      <w:pP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>
      <w:pP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>
      <w:pP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>
      <w:pP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  <w:lang w:eastAsia="hr-HR" w:bidi="ar-SA"/>
        </w:rPr>
        <w:drawing>
          <wp:anchor distT="0" distB="0" distL="114300" distR="114300" simplePos="0" relativeHeight="251661312" behindDoc="0" locked="0" layoutInCell="1" allowOverlap="1" wp14:anchorId="61133848" wp14:editId="39631D7D">
            <wp:simplePos x="0" y="0"/>
            <wp:positionH relativeFrom="column">
              <wp:posOffset>2324100</wp:posOffset>
            </wp:positionH>
            <wp:positionV relativeFrom="paragraph">
              <wp:posOffset>171450</wp:posOffset>
            </wp:positionV>
            <wp:extent cx="800100" cy="1022350"/>
            <wp:effectExtent l="0" t="0" r="0" b="6350"/>
            <wp:wrapThrough wrapText="bothSides">
              <wp:wrapPolygon edited="0">
                <wp:start x="0" y="0"/>
                <wp:lineTo x="0" y="21332"/>
                <wp:lineTo x="21086" y="21332"/>
                <wp:lineTo x="21086" y="0"/>
                <wp:lineTo x="0" y="0"/>
              </wp:wrapPolygon>
            </wp:wrapThrough>
            <wp:docPr id="2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  </w:t>
      </w: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313D79" w:rsidRDefault="00313D79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 xml:space="preserve">GODIŠNJE IZVJEŠĆE O PROVEDBI </w:t>
      </w:r>
    </w:p>
    <w:p w:rsidR="00313D79" w:rsidRDefault="00313D79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 xml:space="preserve">PROVEDBENOG PROGRAMA OPĆINE KOPRIVNIČKI BREGI </w:t>
      </w:r>
    </w:p>
    <w:p w:rsidR="00313D79" w:rsidRDefault="00313D79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ZA RAZDOBLJE OD 2021. DO 2025. GODINE</w:t>
      </w:r>
    </w:p>
    <w:p w:rsidR="00313D79" w:rsidRDefault="00313D79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</w:p>
    <w:p w:rsidR="004A39BA" w:rsidRDefault="004A39BA" w:rsidP="00313D79">
      <w:pPr>
        <w:jc w:val="center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 xml:space="preserve">Koprivnički Bregi, </w:t>
      </w:r>
      <w:r w:rsidR="00BD3D9B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siječanj 2026</w:t>
      </w:r>
      <w: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313D79" w:rsidRPr="0086381A" w:rsidRDefault="00313D79" w:rsidP="00313D79">
      <w:pPr>
        <w:pStyle w:val="Odlomakpopisa"/>
        <w:numPr>
          <w:ilvl w:val="0"/>
          <w:numId w:val="1"/>
        </w:numPr>
        <w:jc w:val="both"/>
        <w:rPr>
          <w:b/>
        </w:rPr>
      </w:pPr>
      <w:r w:rsidRPr="0086381A">
        <w:rPr>
          <w:b/>
        </w:rPr>
        <w:lastRenderedPageBreak/>
        <w:t>PREGLED STANJA U UPRAVNOM PODRUČJU</w:t>
      </w:r>
    </w:p>
    <w:p w:rsidR="00313D79" w:rsidRDefault="00313D79" w:rsidP="00313D79">
      <w:pPr>
        <w:jc w:val="both"/>
      </w:pPr>
    </w:p>
    <w:p w:rsidR="00284D6F" w:rsidRPr="00336737" w:rsidRDefault="00284D6F" w:rsidP="00284D6F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Provedbeni program </w:t>
      </w:r>
      <w:r w:rsidR="00245F2C">
        <w:rPr>
          <w:rFonts w:cs="Times New Roman"/>
        </w:rPr>
        <w:t xml:space="preserve">Općine Koprivnički Bregi </w:t>
      </w:r>
      <w:r>
        <w:rPr>
          <w:rFonts w:cs="Times New Roman"/>
        </w:rPr>
        <w:t>za razdoblje 2021. – 2025. godine je temelji strateški dokument Općine Koprivnički Bregi za navedeno mandatno razdoblje, dokument za planiranje i provedbu mjera ruralnog razvoja Općine Koprivnički Bregi. Izrađen je u svrhu planiranja, organizacije, provedbe i kontrole ukupnog razvitka Općine Koprivnički Bregi. On je  vodič Općine Koprivnički Bregi u procesu razvoja lokalne zajednice. Ujedno, taj dokument je i pretpostavka za apliciranje na natječaje kojima se promiče razvoj ruralnog područja, budući da Općina Koprivnički Bregi od svog osnutka do danas, kroz različite aktivnosti, potiče gospodarski razvoj i podiže kvalitetu života na svom području, te kroz ovaj strateški dokument priprema niz razvojnih programa u narednom mandatnom razdoblju.</w:t>
      </w:r>
    </w:p>
    <w:p w:rsidR="00284D6F" w:rsidRDefault="00284D6F" w:rsidP="00313D79">
      <w:pPr>
        <w:jc w:val="both"/>
      </w:pPr>
    </w:p>
    <w:p w:rsidR="00313D79" w:rsidRDefault="00313D79" w:rsidP="00313D79">
      <w:pPr>
        <w:jc w:val="both"/>
      </w:pPr>
      <w:r>
        <w:tab/>
        <w:t xml:space="preserve">U </w:t>
      </w:r>
      <w:r w:rsidR="004A117E">
        <w:t>Godišnjem</w:t>
      </w:r>
      <w:r>
        <w:t xml:space="preserve"> izvješću su iskazane ostvarene vrijednosti pokazatelja rezultata koji se odnose na ključne točke ostvarenja </w:t>
      </w:r>
      <w:r w:rsidR="00245F2C">
        <w:t xml:space="preserve">prioriteta djelovanja </w:t>
      </w:r>
      <w:r>
        <w:t>zadanih u okviru strateških ciljeva navedenih u provedbenom programu</w:t>
      </w:r>
      <w:r w:rsidR="00A97AF0">
        <w:t>, a</w:t>
      </w:r>
      <w:r w:rsidR="00BD3D9B">
        <w:t xml:space="preserve"> u razdoblju od 1. siječnja 2025</w:t>
      </w:r>
      <w:r w:rsidR="00A97AF0">
        <w:t xml:space="preserve">. godine do </w:t>
      </w:r>
      <w:r w:rsidR="004A117E">
        <w:t>31. prosinca</w:t>
      </w:r>
      <w:r w:rsidR="00BD3D9B">
        <w:t xml:space="preserve"> 2025</w:t>
      </w:r>
      <w:r w:rsidR="00A97AF0">
        <w:t>. godine</w:t>
      </w:r>
      <w:r>
        <w:t>.</w:t>
      </w:r>
    </w:p>
    <w:p w:rsidR="00245F2C" w:rsidRDefault="00245F2C" w:rsidP="00313D79">
      <w:pPr>
        <w:jc w:val="both"/>
      </w:pPr>
      <w:r>
        <w:tab/>
      </w:r>
      <w:r w:rsidR="00FF0A26">
        <w:t>Svi z</w:t>
      </w:r>
      <w:r>
        <w:t>adani prioriteti nisu obuhvaćeni ovim izvješćem iz razloga što je planirani rok postignuća tijekom 2023., 2024. i 2025. godini. U ovom izvješću su obuhvaćeni priorit</w:t>
      </w:r>
      <w:r w:rsidR="00C14470">
        <w:t xml:space="preserve">eti i njihova evaluacija samo </w:t>
      </w:r>
      <w:r w:rsidR="00FD431C">
        <w:t>u</w:t>
      </w:r>
      <w:r>
        <w:t xml:space="preserve"> planiranom roku koji je označen „Na godišnjoj razini – kontinuirano“, što znači da je i ostvareno do </w:t>
      </w:r>
      <w:r w:rsidR="004A117E">
        <w:t>31. prosinca</w:t>
      </w:r>
      <w:r w:rsidR="00BD3D9B">
        <w:t xml:space="preserve"> 2025</w:t>
      </w:r>
      <w:r>
        <w:t>. godine.</w:t>
      </w:r>
    </w:p>
    <w:p w:rsidR="00245F2C" w:rsidRDefault="00245F2C" w:rsidP="00313D79">
      <w:pPr>
        <w:jc w:val="both"/>
      </w:pPr>
    </w:p>
    <w:p w:rsidR="00245F2C" w:rsidRDefault="00245F2C" w:rsidP="00313D79">
      <w:pPr>
        <w:jc w:val="both"/>
      </w:pPr>
      <w:r>
        <w:tab/>
        <w:t>Sagledavajući cjelokupnu sliku planiranog i provedenog može se zaključiti da sve aktivnosti koje se provode zadovoljavaju i da će velika većina njih ispuniti zadane pokazatelje.</w:t>
      </w:r>
    </w:p>
    <w:p w:rsidR="00245F2C" w:rsidRDefault="00245F2C" w:rsidP="00313D79">
      <w:pPr>
        <w:jc w:val="both"/>
      </w:pPr>
    </w:p>
    <w:p w:rsidR="00245F2C" w:rsidRDefault="00245F2C" w:rsidP="00313D79">
      <w:pPr>
        <w:jc w:val="both"/>
      </w:pPr>
      <w:r>
        <w:tab/>
        <w:t>Provedbeni program Općine Koprivnički Bregi realno je planiran, sukladno realnim pokazateljima, te kao takav služi za sustavno praćenje poduzetih aktivnosti i ostvarenje istih.</w:t>
      </w:r>
    </w:p>
    <w:p w:rsidR="00245F2C" w:rsidRDefault="00245F2C" w:rsidP="00313D79">
      <w:pPr>
        <w:jc w:val="both"/>
      </w:pPr>
    </w:p>
    <w:p w:rsidR="00245F2C" w:rsidRPr="0086381A" w:rsidRDefault="0086381A" w:rsidP="00245F2C">
      <w:pPr>
        <w:pStyle w:val="Odlomakpopisa"/>
        <w:numPr>
          <w:ilvl w:val="0"/>
          <w:numId w:val="1"/>
        </w:numPr>
        <w:jc w:val="both"/>
        <w:rPr>
          <w:b/>
        </w:rPr>
      </w:pPr>
      <w:r w:rsidRPr="0086381A">
        <w:rPr>
          <w:b/>
        </w:rPr>
        <w:t>IZVJEŠĆE O NAPRETKU I PROVEDBI MJERA</w:t>
      </w:r>
    </w:p>
    <w:p w:rsidR="0086381A" w:rsidRPr="0086381A" w:rsidRDefault="0086381A" w:rsidP="0086381A">
      <w:pPr>
        <w:jc w:val="both"/>
        <w:rPr>
          <w:b/>
        </w:rPr>
      </w:pPr>
    </w:p>
    <w:p w:rsidR="0086381A" w:rsidRDefault="00632549" w:rsidP="0086381A">
      <w:pPr>
        <w:jc w:val="both"/>
        <w:rPr>
          <w:b/>
        </w:rPr>
      </w:pPr>
      <w:r>
        <w:rPr>
          <w:b/>
        </w:rPr>
        <w:tab/>
      </w:r>
      <w:r w:rsidR="0086381A">
        <w:rPr>
          <w:b/>
        </w:rPr>
        <w:t>Posebni cilj 1 Povezanija županija kružnog gospodarstva</w:t>
      </w:r>
    </w:p>
    <w:p w:rsidR="0086381A" w:rsidRDefault="0086381A" w:rsidP="0086381A">
      <w:pPr>
        <w:jc w:val="both"/>
        <w:rPr>
          <w:b/>
        </w:rPr>
      </w:pPr>
    </w:p>
    <w:p w:rsidR="0086381A" w:rsidRDefault="00632549" w:rsidP="0086381A">
      <w:pPr>
        <w:jc w:val="both"/>
        <w:rPr>
          <w:b/>
        </w:rPr>
      </w:pPr>
      <w:r>
        <w:rPr>
          <w:b/>
        </w:rPr>
        <w:tab/>
      </w:r>
      <w:r w:rsidR="0086381A" w:rsidRPr="00632549">
        <w:rPr>
          <w:b/>
        </w:rPr>
        <w:t>Mjera 1.3.3. Razvoj sustava odvojenog prikupljanja i uporabe posebnih kategorija otpada i kontinuirano informiranje i obrazovanje o održivom gospodarenju otpadom.</w:t>
      </w:r>
    </w:p>
    <w:p w:rsidR="00004569" w:rsidRPr="00632549" w:rsidRDefault="00004569" w:rsidP="0086381A">
      <w:pPr>
        <w:jc w:val="both"/>
        <w:rPr>
          <w:b/>
        </w:rPr>
      </w:pPr>
    </w:p>
    <w:p w:rsidR="001E7AFC" w:rsidRDefault="00632549" w:rsidP="001E7AFC">
      <w:pPr>
        <w:jc w:val="both"/>
        <w:rPr>
          <w:rFonts w:eastAsia="Times New Roman" w:cs="MS Sans Serif"/>
          <w:lang w:eastAsia="ar-SA"/>
        </w:rPr>
      </w:pPr>
      <w:r>
        <w:t>Planirani rok postignuća ključnih aktivnosti definiran</w:t>
      </w:r>
      <w:r w:rsidR="006B3337">
        <w:t xml:space="preserve"> je na godišnjoj razini (za 2025</w:t>
      </w:r>
      <w:r>
        <w:t xml:space="preserve">. godinu do 15. prosinca). </w:t>
      </w:r>
    </w:p>
    <w:p w:rsidR="00600B4D" w:rsidRPr="00B13AE4" w:rsidRDefault="001E7AFC" w:rsidP="00600B4D">
      <w:pPr>
        <w:jc w:val="both"/>
        <w:rPr>
          <w:rFonts w:eastAsia="Times New Roman" w:cs="MS Sans Serif"/>
          <w:lang w:eastAsia="ar-SA"/>
        </w:rPr>
      </w:pPr>
      <w:r>
        <w:rPr>
          <w:rFonts w:eastAsia="Times New Roman" w:cs="MS Sans Serif"/>
          <w:lang w:eastAsia="ar-SA"/>
        </w:rPr>
        <w:tab/>
      </w:r>
      <w:r w:rsidR="006B3337">
        <w:rPr>
          <w:rFonts w:eastAsia="Times New Roman" w:cs="MS Sans Serif"/>
          <w:lang w:eastAsia="ar-SA"/>
        </w:rPr>
        <w:t>Uz</w:t>
      </w:r>
      <w:r>
        <w:rPr>
          <w:rFonts w:eastAsia="Times New Roman" w:cs="MS Sans Serif"/>
          <w:lang w:eastAsia="ar-SA"/>
        </w:rPr>
        <w:t xml:space="preserve"> kante za odvojeno prikupljanje otpada </w:t>
      </w:r>
      <w:r w:rsidR="00BB43B7">
        <w:rPr>
          <w:rFonts w:eastAsia="Times New Roman" w:cs="MS Sans Serif"/>
          <w:lang w:eastAsia="ar-SA"/>
        </w:rPr>
        <w:t xml:space="preserve">(žute i plave) </w:t>
      </w:r>
      <w:r w:rsidR="006B3337">
        <w:rPr>
          <w:rFonts w:eastAsia="Times New Roman" w:cs="MS Sans Serif"/>
          <w:lang w:eastAsia="ar-SA"/>
        </w:rPr>
        <w:t>Općina je u 2025. godini organizirala odvoz staklene ambalaže</w:t>
      </w:r>
      <w:r>
        <w:rPr>
          <w:rFonts w:eastAsia="Times New Roman" w:cs="MS Sans Serif"/>
          <w:lang w:eastAsia="ar-SA"/>
        </w:rPr>
        <w:t xml:space="preserve"> </w:t>
      </w:r>
      <w:r w:rsidR="006B3337">
        <w:rPr>
          <w:rFonts w:eastAsia="Times New Roman" w:cs="MS Sans Serif"/>
          <w:lang w:eastAsia="ar-SA"/>
        </w:rPr>
        <w:t xml:space="preserve">u dva navrata kroz vreće koje </w:t>
      </w:r>
      <w:r>
        <w:rPr>
          <w:rFonts w:eastAsia="Times New Roman" w:cs="MS Sans Serif"/>
          <w:lang w:eastAsia="ar-SA"/>
        </w:rPr>
        <w:t>su</w:t>
      </w:r>
      <w:r w:rsidR="006B3337">
        <w:rPr>
          <w:rFonts w:eastAsia="Times New Roman" w:cs="MS Sans Serif"/>
          <w:lang w:eastAsia="ar-SA"/>
        </w:rPr>
        <w:t xml:space="preserve"> </w:t>
      </w:r>
      <w:proofErr w:type="spellStart"/>
      <w:r w:rsidR="006B3337">
        <w:rPr>
          <w:rFonts w:eastAsia="Times New Roman" w:cs="MS Sans Serif"/>
          <w:lang w:eastAsia="ar-SA"/>
        </w:rPr>
        <w:t>podjeljene</w:t>
      </w:r>
      <w:proofErr w:type="spellEnd"/>
      <w:r>
        <w:rPr>
          <w:rFonts w:eastAsia="Times New Roman" w:cs="MS Sans Serif"/>
          <w:lang w:eastAsia="ar-SA"/>
        </w:rPr>
        <w:t xml:space="preserve"> domaćinstvima na području Općine Koprivnički Bregi.</w:t>
      </w:r>
      <w:r w:rsidR="00E63FE8">
        <w:rPr>
          <w:rFonts w:eastAsia="Times New Roman" w:cs="MS Sans Serif"/>
          <w:lang w:eastAsia="ar-SA"/>
        </w:rPr>
        <w:t xml:space="preserve"> Također j</w:t>
      </w:r>
      <w:r w:rsidR="00921C03">
        <w:rPr>
          <w:rFonts w:eastAsia="Times New Roman" w:cs="MS Sans Serif"/>
          <w:lang w:eastAsia="ar-SA"/>
        </w:rPr>
        <w:t xml:space="preserve">e u 2025. godini Općina organizirala akciju "kampanja granja". </w:t>
      </w:r>
      <w:r w:rsidR="00E63FE8">
        <w:rPr>
          <w:rFonts w:eastAsia="Times New Roman" w:cs="MS Sans Serif"/>
          <w:lang w:eastAsia="ar-SA"/>
        </w:rPr>
        <w:t>U 2025</w:t>
      </w:r>
      <w:r w:rsidR="00C14470">
        <w:rPr>
          <w:rFonts w:eastAsia="Times New Roman" w:cs="MS Sans Serif"/>
          <w:lang w:eastAsia="ar-SA"/>
        </w:rPr>
        <w:t xml:space="preserve">. godini </w:t>
      </w:r>
      <w:r w:rsidR="00C14470" w:rsidRPr="004F1D58">
        <w:rPr>
          <w:rFonts w:eastAsia="Times New Roman" w:cs="MS Sans Serif"/>
          <w:lang w:eastAsia="ar-SA"/>
        </w:rPr>
        <w:t xml:space="preserve">sakupljeno je </w:t>
      </w:r>
      <w:r w:rsidR="00F53DD2" w:rsidRPr="00F53DD2">
        <w:rPr>
          <w:rFonts w:eastAsia="Times New Roman" w:cs="MS Sans Serif"/>
          <w:color w:val="000000" w:themeColor="text1"/>
          <w:lang w:eastAsia="ar-SA"/>
        </w:rPr>
        <w:t>195,18</w:t>
      </w:r>
      <w:r w:rsidR="007C36C3" w:rsidRPr="00F53DD2">
        <w:rPr>
          <w:rFonts w:eastAsia="Times New Roman" w:cs="MS Sans Serif"/>
          <w:color w:val="000000" w:themeColor="text1"/>
          <w:lang w:eastAsia="ar-SA"/>
        </w:rPr>
        <w:t xml:space="preserve"> </w:t>
      </w:r>
      <w:r w:rsidR="00C14470" w:rsidRPr="00F53DD2">
        <w:rPr>
          <w:rFonts w:eastAsia="Times New Roman" w:cs="MS Sans Serif"/>
          <w:color w:val="000000" w:themeColor="text1"/>
          <w:lang w:eastAsia="ar-SA"/>
        </w:rPr>
        <w:t>t k</w:t>
      </w:r>
      <w:r w:rsidR="00C14470" w:rsidRPr="004F1D58">
        <w:rPr>
          <w:rFonts w:eastAsia="Times New Roman" w:cs="MS Sans Serif"/>
          <w:lang w:eastAsia="ar-SA"/>
        </w:rPr>
        <w:t>omunalnog otpada.</w:t>
      </w:r>
      <w:r w:rsidR="009E7776" w:rsidRPr="004F1D58">
        <w:rPr>
          <w:rFonts w:eastAsia="Times New Roman" w:cs="MS Sans Serif"/>
          <w:lang w:eastAsia="ar-SA"/>
        </w:rPr>
        <w:t xml:space="preserve"> </w:t>
      </w:r>
      <w:r w:rsidR="00921C03" w:rsidRPr="00921C03">
        <w:rPr>
          <w:rFonts w:eastAsia="Times New Roman" w:cs="MS Sans Serif"/>
          <w:lang w:eastAsia="ar-SA"/>
        </w:rPr>
        <w:t>Navedenim a</w:t>
      </w:r>
      <w:r w:rsidR="00B13AE4" w:rsidRPr="00921C03">
        <w:rPr>
          <w:rFonts w:eastAsia="Times New Roman" w:cs="MS Sans Serif"/>
          <w:lang w:eastAsia="ar-SA"/>
        </w:rPr>
        <w:t>ktivnostima koje</w:t>
      </w:r>
      <w:r w:rsidR="00921C03" w:rsidRPr="00921C03">
        <w:rPr>
          <w:rFonts w:eastAsia="Times New Roman" w:cs="MS Sans Serif"/>
          <w:lang w:eastAsia="ar-SA"/>
        </w:rPr>
        <w:t xml:space="preserve"> Općina Koprivnički Bregi</w:t>
      </w:r>
      <w:r w:rsidR="00B13AE4" w:rsidRPr="00921C03">
        <w:rPr>
          <w:rFonts w:eastAsia="Times New Roman" w:cs="MS Sans Serif"/>
          <w:lang w:eastAsia="ar-SA"/>
        </w:rPr>
        <w:t xml:space="preserve"> provodi</w:t>
      </w:r>
      <w:r w:rsidR="00921C03" w:rsidRPr="00921C03">
        <w:rPr>
          <w:rFonts w:eastAsia="Times New Roman" w:cs="MS Sans Serif"/>
          <w:lang w:eastAsia="ar-SA"/>
        </w:rPr>
        <w:t xml:space="preserve"> vezano uz gospodarenje otpadom stopa razvrstavanja otpada u 2025</w:t>
      </w:r>
      <w:r w:rsidR="00B13AE4" w:rsidRPr="00921C03">
        <w:rPr>
          <w:rFonts w:eastAsia="Times New Roman" w:cs="MS Sans Serif"/>
          <w:lang w:eastAsia="ar-SA"/>
        </w:rPr>
        <w:t xml:space="preserve">. godini </w:t>
      </w:r>
      <w:r w:rsidR="00E63FE8">
        <w:rPr>
          <w:rFonts w:eastAsia="Times New Roman" w:cs="MS Sans Serif"/>
          <w:lang w:eastAsia="ar-SA"/>
        </w:rPr>
        <w:t xml:space="preserve">iznosi </w:t>
      </w:r>
      <w:r w:rsidR="00E63FE8" w:rsidRPr="00E63FE8">
        <w:rPr>
          <w:rFonts w:eastAsia="Times New Roman" w:cs="MS Sans Serif"/>
          <w:color w:val="000000" w:themeColor="text1"/>
          <w:lang w:eastAsia="ar-SA"/>
        </w:rPr>
        <w:t>cca. 34,33</w:t>
      </w:r>
      <w:r w:rsidR="00B13AE4" w:rsidRPr="00E63FE8">
        <w:rPr>
          <w:rFonts w:eastAsia="Times New Roman" w:cs="MS Sans Serif"/>
          <w:color w:val="000000" w:themeColor="text1"/>
          <w:lang w:eastAsia="ar-SA"/>
        </w:rPr>
        <w:t>%</w:t>
      </w:r>
      <w:r w:rsidR="00B13AE4" w:rsidRPr="00921C03">
        <w:rPr>
          <w:rFonts w:eastAsia="Times New Roman" w:cs="MS Sans Serif"/>
          <w:lang w:eastAsia="ar-SA"/>
        </w:rPr>
        <w:t>.</w:t>
      </w:r>
      <w:r w:rsidR="00921C03">
        <w:rPr>
          <w:color w:val="000000" w:themeColor="text1"/>
        </w:rPr>
        <w:t xml:space="preserve"> </w:t>
      </w:r>
      <w:r w:rsidR="00E63FE8">
        <w:rPr>
          <w:color w:val="000000" w:themeColor="text1"/>
        </w:rPr>
        <w:t xml:space="preserve"> Općina se trudi ispuniti</w:t>
      </w:r>
      <w:r w:rsidR="009E7776" w:rsidRPr="00B13AE4">
        <w:rPr>
          <w:color w:val="000000" w:themeColor="text1"/>
        </w:rPr>
        <w:t xml:space="preserve"> zadane pokazatelje definirane na godišnjoj razini</w:t>
      </w:r>
      <w:r w:rsidR="00E63FE8">
        <w:rPr>
          <w:color w:val="000000" w:themeColor="text1"/>
        </w:rPr>
        <w:t xml:space="preserve"> koje nije ispunila prema očekivanjima te će i nadalje aktivno provoditi politiku održivog gospodarenja otpadom</w:t>
      </w:r>
      <w:r w:rsidR="009E7776" w:rsidRPr="00B13AE4">
        <w:rPr>
          <w:color w:val="000000" w:themeColor="text1"/>
        </w:rPr>
        <w:t xml:space="preserve">. </w:t>
      </w:r>
    </w:p>
    <w:p w:rsidR="00697AB3" w:rsidRDefault="00697AB3" w:rsidP="0086381A">
      <w:pPr>
        <w:jc w:val="both"/>
      </w:pPr>
    </w:p>
    <w:p w:rsidR="00632549" w:rsidRDefault="00632549" w:rsidP="0086381A">
      <w:pPr>
        <w:jc w:val="both"/>
        <w:rPr>
          <w:b/>
        </w:rPr>
      </w:pPr>
      <w:r>
        <w:rPr>
          <w:b/>
        </w:rPr>
        <w:tab/>
      </w:r>
      <w:r w:rsidRPr="00632549">
        <w:rPr>
          <w:b/>
        </w:rPr>
        <w:t>Posebni cilj 2 Socijalno osjetljiva županija</w:t>
      </w:r>
    </w:p>
    <w:p w:rsidR="00632549" w:rsidRDefault="00632549" w:rsidP="0086381A">
      <w:pPr>
        <w:jc w:val="both"/>
        <w:rPr>
          <w:b/>
        </w:rPr>
      </w:pPr>
    </w:p>
    <w:p w:rsidR="00632549" w:rsidRDefault="00632549" w:rsidP="00632549">
      <w:pPr>
        <w:ind w:left="360"/>
        <w:jc w:val="both"/>
        <w:rPr>
          <w:b/>
        </w:rPr>
      </w:pPr>
      <w:r>
        <w:rPr>
          <w:b/>
        </w:rPr>
        <w:tab/>
        <w:t xml:space="preserve">2.2.1. </w:t>
      </w:r>
      <w:r w:rsidRPr="00632549">
        <w:rPr>
          <w:b/>
        </w:rPr>
        <w:t>Poticanje demografske obnove i zadržavanje postojećeg stanovništva</w:t>
      </w:r>
    </w:p>
    <w:p w:rsidR="00632549" w:rsidRDefault="00632549" w:rsidP="00632549">
      <w:pPr>
        <w:ind w:left="360"/>
        <w:jc w:val="both"/>
        <w:rPr>
          <w:b/>
        </w:rPr>
      </w:pPr>
    </w:p>
    <w:p w:rsidR="00632549" w:rsidRDefault="00632549" w:rsidP="00066A98">
      <w:pPr>
        <w:pStyle w:val="Bezproreda"/>
        <w:jc w:val="both"/>
      </w:pPr>
      <w:r>
        <w:t>Planirani rok postignuća ključnih aktivnosti definiran</w:t>
      </w:r>
      <w:r w:rsidR="007C6F83">
        <w:t xml:space="preserve"> je na godišnjoj razini (za 2025</w:t>
      </w:r>
      <w:r>
        <w:t xml:space="preserve">. godinu </w:t>
      </w:r>
      <w:r>
        <w:lastRenderedPageBreak/>
        <w:t xml:space="preserve">do 15. prosinca). </w:t>
      </w:r>
      <w:r w:rsidR="00066A98" w:rsidRPr="00CD0684">
        <w:rPr>
          <w:color w:val="000000" w:themeColor="text1"/>
        </w:rPr>
        <w:t xml:space="preserve">Općina Koprivnički Bregi do </w:t>
      </w:r>
      <w:r w:rsidR="00CD0684" w:rsidRPr="00CD0684">
        <w:rPr>
          <w:color w:val="000000" w:themeColor="text1"/>
        </w:rPr>
        <w:t>kraja 2025</w:t>
      </w:r>
      <w:r w:rsidR="00697AB3" w:rsidRPr="00CD0684">
        <w:rPr>
          <w:color w:val="000000" w:themeColor="text1"/>
        </w:rPr>
        <w:t>.</w:t>
      </w:r>
      <w:r w:rsidR="00066A98" w:rsidRPr="00CD0684">
        <w:rPr>
          <w:color w:val="000000" w:themeColor="text1"/>
        </w:rPr>
        <w:t xml:space="preserve"> godine ima</w:t>
      </w:r>
      <w:r w:rsidR="00FC24AC" w:rsidRPr="00CD0684">
        <w:rPr>
          <w:color w:val="000000" w:themeColor="text1"/>
        </w:rPr>
        <w:t xml:space="preserve"> </w:t>
      </w:r>
      <w:r w:rsidR="00CD0684" w:rsidRPr="00CD0684">
        <w:rPr>
          <w:color w:val="000000" w:themeColor="text1"/>
        </w:rPr>
        <w:t>16</w:t>
      </w:r>
      <w:r w:rsidR="009459BA" w:rsidRPr="00CD0684">
        <w:rPr>
          <w:color w:val="000000" w:themeColor="text1"/>
        </w:rPr>
        <w:t>-ero</w:t>
      </w:r>
      <w:r w:rsidR="00066A98" w:rsidRPr="00CD0684">
        <w:rPr>
          <w:color w:val="000000" w:themeColor="text1"/>
        </w:rPr>
        <w:t xml:space="preserve"> novorođene djece. </w:t>
      </w:r>
      <w:r w:rsidR="0063296E" w:rsidRPr="00CD0684">
        <w:rPr>
          <w:color w:val="000000" w:themeColor="text1"/>
        </w:rPr>
        <w:t xml:space="preserve">Za tu aktivnost je </w:t>
      </w:r>
      <w:r w:rsidR="008713E6" w:rsidRPr="00CD0684">
        <w:rPr>
          <w:color w:val="000000" w:themeColor="text1"/>
        </w:rPr>
        <w:t xml:space="preserve">iz Proračuna Općine isplaćeno </w:t>
      </w:r>
      <w:r w:rsidR="00CD0684" w:rsidRPr="00CD0684">
        <w:rPr>
          <w:color w:val="000000" w:themeColor="text1"/>
        </w:rPr>
        <w:t>4.512,65</w:t>
      </w:r>
      <w:r w:rsidR="009E7776" w:rsidRPr="00CD0684">
        <w:rPr>
          <w:color w:val="000000" w:themeColor="text1"/>
        </w:rPr>
        <w:t xml:space="preserve"> eura</w:t>
      </w:r>
      <w:r w:rsidR="00CD0684" w:rsidRPr="00CD0684">
        <w:rPr>
          <w:color w:val="000000" w:themeColor="text1"/>
        </w:rPr>
        <w:t xml:space="preserve"> za 17 zaprimljenih zahtjeva u 2025. godini</w:t>
      </w:r>
      <w:r w:rsidR="0063296E" w:rsidRPr="00CD0684">
        <w:rPr>
          <w:color w:val="000000" w:themeColor="text1"/>
        </w:rPr>
        <w:t xml:space="preserve">. </w:t>
      </w:r>
      <w:r w:rsidR="0063296E" w:rsidRPr="004F1D58">
        <w:t>Nadalje, p</w:t>
      </w:r>
      <w:r w:rsidR="00066A98" w:rsidRPr="004F1D58">
        <w:t xml:space="preserve">rovodi program </w:t>
      </w:r>
      <w:r w:rsidR="00066A98">
        <w:t>pomoći mladim obiteljima za kupnju i opremanje prve nekretnine</w:t>
      </w:r>
      <w:r w:rsidR="007C6F83">
        <w:t>, gdje je do kraja 2025</w:t>
      </w:r>
      <w:r w:rsidR="00697AB3">
        <w:t>. godine su</w:t>
      </w:r>
      <w:r w:rsidR="007C6F83">
        <w:t>financirala 12</w:t>
      </w:r>
      <w:r w:rsidR="008713E6">
        <w:t xml:space="preserve"> mladih obitelji s područja Općine sa</w:t>
      </w:r>
      <w:r w:rsidR="00697AB3">
        <w:t xml:space="preserve"> </w:t>
      </w:r>
      <w:r w:rsidR="007C6F83">
        <w:t>4.0</w:t>
      </w:r>
      <w:r w:rsidR="00FC24AC">
        <w:t>00,00</w:t>
      </w:r>
      <w:r w:rsidR="009E7776">
        <w:t xml:space="preserve"> eura</w:t>
      </w:r>
      <w:r w:rsidR="00697AB3">
        <w:t xml:space="preserve"> pomoći, sveukupno je utrošeno za program </w:t>
      </w:r>
      <w:r w:rsidR="007C6F83">
        <w:t>48.0</w:t>
      </w:r>
      <w:r w:rsidR="00FC24AC">
        <w:t>00,00</w:t>
      </w:r>
      <w:r w:rsidR="00780B8D">
        <w:t xml:space="preserve"> eura</w:t>
      </w:r>
      <w:r w:rsidR="00697AB3">
        <w:t xml:space="preserve">. </w:t>
      </w:r>
      <w:r w:rsidR="00FE1722">
        <w:t xml:space="preserve">U 2025. godini Općina Koprivnički Bregi je za tih 12 mladih obitelji prijavom na Javni poziv za podnošenje zahtjeva za dodjelu sredstava iz „Programa potpore za unapređenje uvjeta stanovanja mladih obitelji u ruralnim područjima za 2025. godinu“ raspisanom od strane Ministarstva poljoprivrede, šumarstva i ribarstva, osigurala dodatnih 18.080,00 eura, a koja su im sukladno Ugovoru o dodjeli potpore doznačena. </w:t>
      </w:r>
      <w:r w:rsidR="00697AB3">
        <w:t>Također</w:t>
      </w:r>
      <w:r w:rsidR="007C6F83">
        <w:t xml:space="preserve">, </w:t>
      </w:r>
      <w:r w:rsidR="007C6F83" w:rsidRPr="00CD0684">
        <w:rPr>
          <w:color w:val="000000" w:themeColor="text1"/>
        </w:rPr>
        <w:t>Općina</w:t>
      </w:r>
      <w:r w:rsidR="00697AB3" w:rsidRPr="00CD0684">
        <w:rPr>
          <w:color w:val="000000" w:themeColor="text1"/>
        </w:rPr>
        <w:t xml:space="preserve"> je </w:t>
      </w:r>
      <w:r w:rsidR="009E7776" w:rsidRPr="00CD0684">
        <w:rPr>
          <w:color w:val="000000" w:themeColor="text1"/>
        </w:rPr>
        <w:t>sufinancirala</w:t>
      </w:r>
      <w:r w:rsidR="008713E6" w:rsidRPr="00CD0684">
        <w:rPr>
          <w:color w:val="000000" w:themeColor="text1"/>
        </w:rPr>
        <w:t xml:space="preserve"> </w:t>
      </w:r>
      <w:r w:rsidR="009E7776" w:rsidRPr="00CD0684">
        <w:rPr>
          <w:color w:val="000000" w:themeColor="text1"/>
        </w:rPr>
        <w:t xml:space="preserve">usluge knjižnice i čitaonice </w:t>
      </w:r>
      <w:proofErr w:type="spellStart"/>
      <w:r w:rsidR="009E7776" w:rsidRPr="00CD0684">
        <w:rPr>
          <w:color w:val="000000" w:themeColor="text1"/>
        </w:rPr>
        <w:t>Fran</w:t>
      </w:r>
      <w:proofErr w:type="spellEnd"/>
      <w:r w:rsidR="009E7776" w:rsidRPr="00CD0684">
        <w:rPr>
          <w:color w:val="000000" w:themeColor="text1"/>
        </w:rPr>
        <w:t xml:space="preserve"> Galović</w:t>
      </w:r>
      <w:r w:rsidR="005B1A5E" w:rsidRPr="00CD0684">
        <w:rPr>
          <w:color w:val="000000" w:themeColor="text1"/>
        </w:rPr>
        <w:t xml:space="preserve"> </w:t>
      </w:r>
      <w:r w:rsidR="009E7776" w:rsidRPr="00CD0684">
        <w:rPr>
          <w:color w:val="000000" w:themeColor="text1"/>
        </w:rPr>
        <w:t xml:space="preserve">Koprivnica i usluge </w:t>
      </w:r>
      <w:r w:rsidR="005B1A5E" w:rsidRPr="00CD0684">
        <w:rPr>
          <w:color w:val="000000" w:themeColor="text1"/>
        </w:rPr>
        <w:t xml:space="preserve">bibliobusa </w:t>
      </w:r>
      <w:r w:rsidR="009E7776" w:rsidRPr="00CD0684">
        <w:rPr>
          <w:color w:val="000000" w:themeColor="text1"/>
        </w:rPr>
        <w:t xml:space="preserve">u iznosu </w:t>
      </w:r>
      <w:r w:rsidR="00CD0684">
        <w:rPr>
          <w:color w:val="000000" w:themeColor="text1"/>
        </w:rPr>
        <w:t>1.417,50</w:t>
      </w:r>
      <w:r w:rsidR="009E7776" w:rsidRPr="00CD0684">
        <w:rPr>
          <w:color w:val="000000" w:themeColor="text1"/>
        </w:rPr>
        <w:t xml:space="preserve"> eura</w:t>
      </w:r>
      <w:r w:rsidR="00AB1372" w:rsidRPr="004F1D58">
        <w:t xml:space="preserve">. Nadalje, za </w:t>
      </w:r>
      <w:r w:rsidR="00AB1372" w:rsidRPr="005366A9">
        <w:t xml:space="preserve">program javnih potreba u osnovnom školstvu utrošeno je </w:t>
      </w:r>
      <w:r w:rsidR="005366A9" w:rsidRPr="005366A9">
        <w:rPr>
          <w:rFonts w:cs="Tahoma"/>
        </w:rPr>
        <w:t>7.984,50</w:t>
      </w:r>
      <w:r w:rsidR="00780B8D" w:rsidRPr="005366A9">
        <w:rPr>
          <w:rFonts w:cs="Tahoma"/>
        </w:rPr>
        <w:t xml:space="preserve"> eura</w:t>
      </w:r>
      <w:r w:rsidR="00780B8D" w:rsidRPr="005366A9">
        <w:t xml:space="preserve"> što se odnosi</w:t>
      </w:r>
      <w:r w:rsidR="00AB1372" w:rsidRPr="005366A9">
        <w:t xml:space="preserve"> na</w:t>
      </w:r>
      <w:r w:rsidR="004F1D58" w:rsidRPr="005366A9">
        <w:t xml:space="preserve"> kupnju </w:t>
      </w:r>
      <w:r w:rsidR="007C6F83">
        <w:t>dodatnog obrazovnog materijala</w:t>
      </w:r>
      <w:r w:rsidR="00A602CD">
        <w:t xml:space="preserve"> i ostalog školskog pribora</w:t>
      </w:r>
      <w:r w:rsidR="004F1D58">
        <w:t xml:space="preserve"> učenicima Osnovne škole,</w:t>
      </w:r>
      <w:r w:rsidR="00AB1372">
        <w:t xml:space="preserve"> </w:t>
      </w:r>
      <w:r w:rsidR="008713E6">
        <w:t xml:space="preserve">međuopćinska natjecanja, </w:t>
      </w:r>
      <w:r w:rsidR="00AB1372">
        <w:t>ti</w:t>
      </w:r>
      <w:r w:rsidR="00A602CD">
        <w:t>sak školskih novina ˝</w:t>
      </w:r>
      <w:proofErr w:type="spellStart"/>
      <w:r w:rsidR="00A602CD">
        <w:t>Zeljoteku</w:t>
      </w:r>
      <w:proofErr w:type="spellEnd"/>
      <w:r w:rsidR="00A602CD">
        <w:t>˝ i</w:t>
      </w:r>
      <w:r w:rsidR="008713E6">
        <w:t xml:space="preserve"> školu plivanja učenicima polaznicima Osnovne škole Koprivnički Bregi</w:t>
      </w:r>
      <w:r w:rsidR="0063296E">
        <w:t>.</w:t>
      </w:r>
      <w:r w:rsidR="00066A98">
        <w:t xml:space="preserve"> </w:t>
      </w:r>
      <w:r w:rsidR="00AB1372">
        <w:t xml:space="preserve">Općina Koprivnički Bregi darovala je povodom </w:t>
      </w:r>
      <w:r w:rsidR="00AB1372" w:rsidRPr="004F1D58">
        <w:t xml:space="preserve">blagdana sv. Nikole djecu prigodnim darovima za što je </w:t>
      </w:r>
      <w:r w:rsidR="00AB1372" w:rsidRPr="005366A9">
        <w:t>utrošeno</w:t>
      </w:r>
      <w:r w:rsidR="00780B8D" w:rsidRPr="005366A9">
        <w:t xml:space="preserve"> </w:t>
      </w:r>
      <w:r w:rsidR="00A602CD" w:rsidRPr="005366A9">
        <w:t>5.286,60</w:t>
      </w:r>
      <w:r w:rsidR="000715C4" w:rsidRPr="005366A9">
        <w:t xml:space="preserve"> eura</w:t>
      </w:r>
      <w:r w:rsidR="00AB1372" w:rsidRPr="005366A9">
        <w:t xml:space="preserve">. </w:t>
      </w:r>
      <w:r w:rsidR="00A602CD">
        <w:t xml:space="preserve">Općina kontinuirano ulaže kroz razne demografske mjere u mlade obitelji kao bi zadržala postojeće stanovništvo na svome području. </w:t>
      </w:r>
      <w:r w:rsidR="00066A98" w:rsidRPr="004F1D58">
        <w:t xml:space="preserve">Time </w:t>
      </w:r>
      <w:r w:rsidR="00697AB3" w:rsidRPr="004F1D58">
        <w:t xml:space="preserve">je </w:t>
      </w:r>
      <w:r w:rsidR="00066A98" w:rsidRPr="004F1D58">
        <w:t xml:space="preserve">Općina </w:t>
      </w:r>
      <w:r w:rsidR="00066A98">
        <w:t>Koprivničk</w:t>
      </w:r>
      <w:r w:rsidR="00697AB3">
        <w:t>i Bregi ispunila</w:t>
      </w:r>
      <w:r w:rsidR="000715C4">
        <w:t xml:space="preserve"> </w:t>
      </w:r>
      <w:r w:rsidR="00066A98">
        <w:t>zadane pokazatelje definirane na godišnjoj razini.</w:t>
      </w:r>
      <w:r w:rsidR="00AB1372">
        <w:t xml:space="preserve"> </w:t>
      </w:r>
    </w:p>
    <w:p w:rsidR="00066A98" w:rsidRDefault="00066A98" w:rsidP="00066A98">
      <w:pPr>
        <w:pStyle w:val="Bezproreda"/>
        <w:jc w:val="both"/>
      </w:pPr>
    </w:p>
    <w:p w:rsidR="00066A98" w:rsidRPr="00EB0B22" w:rsidRDefault="00EB0B22" w:rsidP="00066A98">
      <w:pPr>
        <w:pStyle w:val="Bezproreda"/>
        <w:jc w:val="both"/>
        <w:rPr>
          <w:b/>
        </w:rPr>
      </w:pPr>
      <w:r>
        <w:rPr>
          <w:b/>
        </w:rPr>
        <w:tab/>
      </w:r>
      <w:r w:rsidR="00066A98" w:rsidRPr="00EB0B22">
        <w:rPr>
          <w:b/>
        </w:rPr>
        <w:t>2.3.1. Razvoj obrazovne infrastrukture i programa u predškolskom, osnovnom, srednjem i visokom školstvu i usklađivanje obrazovnih programa s potrebama tržišta rada</w:t>
      </w:r>
    </w:p>
    <w:p w:rsidR="00632549" w:rsidRDefault="00632549" w:rsidP="00066A98">
      <w:pPr>
        <w:jc w:val="both"/>
        <w:rPr>
          <w:b/>
        </w:rPr>
      </w:pPr>
    </w:p>
    <w:p w:rsidR="00451796" w:rsidRDefault="00EB0B22" w:rsidP="00EB0B22">
      <w:pPr>
        <w:jc w:val="both"/>
      </w:pPr>
      <w:r>
        <w:t>Planirani rok postignuća ključnih aktivnosti definiran</w:t>
      </w:r>
      <w:r w:rsidR="00FE1722">
        <w:t xml:space="preserve"> je na godišnjoj razini (za 2025</w:t>
      </w:r>
      <w:r>
        <w:t>. godinu do 15. prosinca). Trenutno na području Općine Koprivnički Bregi postoje 3 opremljena objekta ob</w:t>
      </w:r>
      <w:r w:rsidR="0094347D">
        <w:t>razovne i druge infrastrukture. Postoji potreba za povećanjem kapaciteta dječjeg vrtića, no trenutno ist</w:t>
      </w:r>
      <w:r w:rsidR="00FE1722">
        <w:t>o nije moguće na našem području.</w:t>
      </w:r>
      <w:r w:rsidR="0094347D">
        <w:t xml:space="preserve"> </w:t>
      </w:r>
      <w:r w:rsidR="00FE1722">
        <w:t>Sporazumom</w:t>
      </w:r>
      <w:r w:rsidR="00451796" w:rsidRPr="00F8173C">
        <w:t xml:space="preserve"> o partnerstvu između prijavitelja Grada Koprivnice i partnera Općine Koprivnički Bregi u okviru natječaja Ministarstva znanosti i obrazovanja „Poziv na dodjelu bespovratnih sredstava, Izgradnja, dogradnja, rekonstrukcija i opremanje predškolskih ustanova, prvi Poziv“ referentni broj: C3.R1-I1.1, </w:t>
      </w:r>
      <w:r w:rsidR="0094347D">
        <w:t xml:space="preserve">Općini </w:t>
      </w:r>
      <w:r w:rsidR="00FE1722">
        <w:t xml:space="preserve">je </w:t>
      </w:r>
      <w:r w:rsidR="0094347D">
        <w:t>osigurano</w:t>
      </w:r>
      <w:r w:rsidR="00451796" w:rsidRPr="00F8173C">
        <w:t xml:space="preserve"> 30 dodatnih mjesta za djecu s područja Općine kojima je potreban smještaj u vrtiću, </w:t>
      </w:r>
      <w:r w:rsidR="00FE1722">
        <w:t>u novo izgrađenom dječjem</w:t>
      </w:r>
      <w:r w:rsidR="00451796" w:rsidRPr="00F8173C">
        <w:t xml:space="preserve"> vrtić</w:t>
      </w:r>
      <w:r w:rsidR="00FE1722">
        <w:t>u Medenjak</w:t>
      </w:r>
      <w:r w:rsidR="00451796" w:rsidRPr="00F8173C">
        <w:t xml:space="preserve"> u Koprivnici</w:t>
      </w:r>
      <w:r w:rsidR="00451796">
        <w:t xml:space="preserve">, čiji završetak radova </w:t>
      </w:r>
      <w:r w:rsidR="00FE1722">
        <w:t xml:space="preserve">je bio u drugoj polovici </w:t>
      </w:r>
      <w:r w:rsidR="00451796">
        <w:t>2025. godine</w:t>
      </w:r>
      <w:r w:rsidR="00FE1722">
        <w:t>, te su u listopadu 2025. godine obavljeni i prvi upisi u taj vrtić</w:t>
      </w:r>
      <w:r w:rsidR="00451796" w:rsidRPr="00F8173C">
        <w:t xml:space="preserve">. </w:t>
      </w:r>
      <w:r w:rsidR="00FE1722">
        <w:t>Nadamo se kako će se završetkom ovog projekta u narednom periodu</w:t>
      </w:r>
      <w:r w:rsidR="00451796" w:rsidRPr="00F8173C">
        <w:t xml:space="preserve"> riješiti problem smještaja djece u „vanjskim“ ustanovama za predškolski odgoj i obrazovanje</w:t>
      </w:r>
      <w:r w:rsidR="00451796">
        <w:t>,</w:t>
      </w:r>
      <w:r w:rsidR="00451796" w:rsidRPr="00F8173C">
        <w:t xml:space="preserve"> a za koje nije osiguran smještaj u Dječjem vrti</w:t>
      </w:r>
      <w:r w:rsidR="00BB43B7">
        <w:t>ću „Potočić“ Koprivnički Bregi</w:t>
      </w:r>
      <w:r>
        <w:t>.</w:t>
      </w:r>
      <w:r w:rsidR="00004569">
        <w:t xml:space="preserve"> </w:t>
      </w:r>
    </w:p>
    <w:p w:rsidR="00611831" w:rsidRDefault="00EB0B22" w:rsidP="00EB0B22">
      <w:pPr>
        <w:jc w:val="both"/>
      </w:pPr>
      <w:r w:rsidRPr="002B788B">
        <w:t>Nadalje broj dodijeljenih stipendija</w:t>
      </w:r>
      <w:r w:rsidR="00FE1722">
        <w:t xml:space="preserve"> u studenom 2025</w:t>
      </w:r>
      <w:r w:rsidR="00FC24AC" w:rsidRPr="002B788B">
        <w:t>. godine</w:t>
      </w:r>
      <w:r w:rsidR="00C52502">
        <w:t xml:space="preserve"> je </w:t>
      </w:r>
      <w:r w:rsidR="00C52502" w:rsidRPr="00C52502">
        <w:t>16</w:t>
      </w:r>
      <w:r w:rsidR="00611831">
        <w:t xml:space="preserve">, čime je ispunila zadane pokazatelje po godišnjoj razini u 2025. godini. </w:t>
      </w:r>
    </w:p>
    <w:p w:rsidR="00451796" w:rsidRDefault="00611831" w:rsidP="00EB0B22">
      <w:pPr>
        <w:jc w:val="both"/>
      </w:pPr>
      <w:r>
        <w:t xml:space="preserve">Nadalje, </w:t>
      </w:r>
      <w:r w:rsidR="00BB43B7" w:rsidRPr="002B788B">
        <w:t xml:space="preserve">Općina </w:t>
      </w:r>
      <w:r>
        <w:t xml:space="preserve"> je po ovog mjeri</w:t>
      </w:r>
      <w:r w:rsidR="00C52502">
        <w:t xml:space="preserve"> djelomično </w:t>
      </w:r>
      <w:r w:rsidR="00BB43B7" w:rsidRPr="002B788B">
        <w:t xml:space="preserve">ispunila zadane pokazatelje definirane na godišnjoj razini u </w:t>
      </w:r>
      <w:r w:rsidR="00C52502">
        <w:t>2025</w:t>
      </w:r>
      <w:r w:rsidR="00BB43B7">
        <w:t xml:space="preserve">. godini, te se nadamo da će isti </w:t>
      </w:r>
      <w:r w:rsidR="00451796">
        <w:t>biti ispunjeni</w:t>
      </w:r>
      <w:r w:rsidR="00C52502">
        <w:t xml:space="preserve"> u potpunosti</w:t>
      </w:r>
      <w:r w:rsidR="00BB43B7">
        <w:t xml:space="preserve"> u narednom</w:t>
      </w:r>
      <w:r w:rsidR="00451796">
        <w:t xml:space="preserve"> periodu</w:t>
      </w:r>
      <w:r w:rsidR="00911948">
        <w:t>.</w:t>
      </w:r>
    </w:p>
    <w:p w:rsidR="000F6201" w:rsidRDefault="000F6201" w:rsidP="00EB0B22">
      <w:pPr>
        <w:jc w:val="both"/>
      </w:pPr>
    </w:p>
    <w:p w:rsidR="000F6201" w:rsidRPr="000F6201" w:rsidRDefault="000F6201" w:rsidP="00EB0B22">
      <w:pPr>
        <w:jc w:val="both"/>
        <w:rPr>
          <w:b/>
        </w:rPr>
      </w:pPr>
      <w:r>
        <w:tab/>
      </w:r>
      <w:r w:rsidRPr="000F6201">
        <w:rPr>
          <w:b/>
        </w:rPr>
        <w:t>2.4.3. Socijalno uključivanje ranjivih skupina i podizanje svijesti o mogućnostima razvoja socijalnog poduzetništva</w:t>
      </w:r>
    </w:p>
    <w:p w:rsidR="009459BA" w:rsidRDefault="009459BA" w:rsidP="00EB0B22">
      <w:pPr>
        <w:jc w:val="both"/>
      </w:pPr>
    </w:p>
    <w:p w:rsidR="003A04BF" w:rsidRDefault="000F6201" w:rsidP="000F6201">
      <w:pPr>
        <w:jc w:val="both"/>
      </w:pPr>
      <w:r>
        <w:t>Planirani rok postignuća ključnih aktivnosti definiran</w:t>
      </w:r>
      <w:r w:rsidR="00FA221A">
        <w:t xml:space="preserve"> je na godišnjoj razini (za 2025. godinu  do 31. prosinca 2025</w:t>
      </w:r>
      <w:r>
        <w:t xml:space="preserve">. godine). Općina Koprivnički Bregi i dalje </w:t>
      </w:r>
      <w:r w:rsidR="003A04BF">
        <w:t xml:space="preserve">brine  za </w:t>
      </w:r>
      <w:r w:rsidR="003A04BF" w:rsidRPr="003A04BF">
        <w:rPr>
          <w:rFonts w:cs="Times New Roman"/>
          <w:iCs/>
        </w:rPr>
        <w:t>osiguravanje socijalnih usluga za starije i nemoćne</w:t>
      </w:r>
      <w:r w:rsidR="003A04BF">
        <w:rPr>
          <w:rFonts w:cs="Times New Roman"/>
        </w:rPr>
        <w:t xml:space="preserve"> </w:t>
      </w:r>
      <w:r w:rsidR="003A04BF">
        <w:t xml:space="preserve">i to na način da </w:t>
      </w:r>
      <w:r>
        <w:t xml:space="preserve">sufinancira projekt „Stižem po tebe nisi </w:t>
      </w:r>
      <w:r w:rsidRPr="002B788B">
        <w:t>sam“</w:t>
      </w:r>
      <w:r w:rsidR="008A67D5" w:rsidRPr="002B788B">
        <w:t xml:space="preserve"> </w:t>
      </w:r>
      <w:r w:rsidR="000715C4" w:rsidRPr="002B788B">
        <w:t>iznosom od</w:t>
      </w:r>
      <w:r w:rsidR="008A67D5" w:rsidRPr="002B788B">
        <w:t xml:space="preserve"> </w:t>
      </w:r>
      <w:r w:rsidR="00451796" w:rsidRPr="005366A9">
        <w:t xml:space="preserve">398,00 </w:t>
      </w:r>
      <w:r w:rsidR="00451796" w:rsidRPr="002B788B">
        <w:t>eura</w:t>
      </w:r>
      <w:r w:rsidR="00FA221A">
        <w:t xml:space="preserve"> za 2025</w:t>
      </w:r>
      <w:r w:rsidR="000715C4" w:rsidRPr="002B788B">
        <w:t>. godinu</w:t>
      </w:r>
      <w:r w:rsidRPr="002B788B">
        <w:t xml:space="preserve">, troškove </w:t>
      </w:r>
      <w:proofErr w:type="spellStart"/>
      <w:r w:rsidRPr="002B788B">
        <w:t>gerontodomaćice</w:t>
      </w:r>
      <w:proofErr w:type="spellEnd"/>
      <w:r w:rsidR="00004569" w:rsidRPr="002B788B">
        <w:t xml:space="preserve"> preko Kluba </w:t>
      </w:r>
      <w:proofErr w:type="spellStart"/>
      <w:r w:rsidR="00004569" w:rsidRPr="002B788B">
        <w:t>Mariška</w:t>
      </w:r>
      <w:proofErr w:type="spellEnd"/>
      <w:r w:rsidR="006D2264" w:rsidRPr="002B788B">
        <w:t xml:space="preserve"> </w:t>
      </w:r>
      <w:r w:rsidR="006D2264">
        <w:lastRenderedPageBreak/>
        <w:t xml:space="preserve">koja brine o </w:t>
      </w:r>
      <w:r w:rsidR="006D2264" w:rsidRPr="00FA221A">
        <w:rPr>
          <w:color w:val="000000" w:themeColor="text1"/>
        </w:rPr>
        <w:t>11 korisnika</w:t>
      </w:r>
      <w:r w:rsidR="003A04BF" w:rsidRPr="00FA221A">
        <w:rPr>
          <w:color w:val="000000" w:themeColor="text1"/>
        </w:rPr>
        <w:t xml:space="preserve"> </w:t>
      </w:r>
      <w:r w:rsidR="003A04BF">
        <w:t>(</w:t>
      </w:r>
      <w:r w:rsidR="003A04BF" w:rsidRPr="003A04BF">
        <w:rPr>
          <w:rFonts w:cs="Times New Roman"/>
          <w:iCs/>
        </w:rPr>
        <w:t>starijih i nemoćnih osoba</w:t>
      </w:r>
      <w:r w:rsidR="003A04BF">
        <w:rPr>
          <w:rFonts w:cs="Times New Roman"/>
          <w:iCs/>
        </w:rPr>
        <w:t xml:space="preserve"> s područja Općine)</w:t>
      </w:r>
      <w:r w:rsidR="008A67D5">
        <w:t xml:space="preserve">, </w:t>
      </w:r>
      <w:r w:rsidR="000715C4">
        <w:t xml:space="preserve">za što su </w:t>
      </w:r>
      <w:r w:rsidR="008A67D5">
        <w:t xml:space="preserve">utrošena </w:t>
      </w:r>
      <w:r w:rsidR="008A67D5" w:rsidRPr="002B788B">
        <w:t xml:space="preserve">sredstva u </w:t>
      </w:r>
      <w:r w:rsidR="003A04BF" w:rsidRPr="002B788B">
        <w:t xml:space="preserve">iznosu </w:t>
      </w:r>
      <w:r w:rsidR="005366A9" w:rsidRPr="005366A9">
        <w:t>7.478,83</w:t>
      </w:r>
      <w:r w:rsidR="000715C4" w:rsidRPr="005366A9">
        <w:t xml:space="preserve"> e</w:t>
      </w:r>
      <w:r w:rsidR="000715C4" w:rsidRPr="002B788B">
        <w:t>ura</w:t>
      </w:r>
      <w:r w:rsidR="006D2264" w:rsidRPr="002B788B">
        <w:t xml:space="preserve">. Na području Općine Koprivnički Bregi od proljeća 2024. </w:t>
      </w:r>
      <w:r w:rsidR="006D2264">
        <w:t xml:space="preserve">godine započela je provedba </w:t>
      </w:r>
      <w:r w:rsidR="003A04BF">
        <w:t xml:space="preserve">dva </w:t>
      </w:r>
      <w:r w:rsidR="006D2264">
        <w:t xml:space="preserve">projekata </w:t>
      </w:r>
      <w:r w:rsidR="003A04BF">
        <w:t xml:space="preserve">koji se financiraju iz Europskog socijalnog fonda plus, Program Učinkoviti ljudski potencijali u financijskom razdoblju 2021- 2027., ZAŽELI - PREVENCIJA INSTITUCIONALIZACIJE, a </w:t>
      </w:r>
      <w:r w:rsidR="006D2264">
        <w:t xml:space="preserve">kojima su krajnji korisnici </w:t>
      </w:r>
      <w:r w:rsidR="006D2264" w:rsidRPr="006D2264">
        <w:rPr>
          <w:rFonts w:cs="Times New Roman"/>
          <w:color w:val="29292A"/>
          <w:shd w:val="clear" w:color="auto" w:fill="FFFFFF"/>
        </w:rPr>
        <w:t>osobe starije od 65 godina i odrasle osobe s invaliditetom koje imaju 3. ili 4. stupanj invalidnosti</w:t>
      </w:r>
      <w:r w:rsidR="006D2264">
        <w:rPr>
          <w:rFonts w:cs="Times New Roman"/>
          <w:color w:val="29292A"/>
          <w:shd w:val="clear" w:color="auto" w:fill="FFFFFF"/>
        </w:rPr>
        <w:t xml:space="preserve"> i to kroz projekte </w:t>
      </w:r>
      <w:r w:rsidR="006D2264">
        <w:t>„Naša pomoć – vaša podrška"  i „</w:t>
      </w:r>
      <w:r w:rsidR="006D2264">
        <w:rPr>
          <w:rFonts w:cs="Times New Roman"/>
          <w:color w:val="29292A"/>
          <w:shd w:val="clear" w:color="auto" w:fill="FFFFFF"/>
        </w:rPr>
        <w:t>Zaposli i pomozi 2“</w:t>
      </w:r>
      <w:r w:rsidR="003A04BF">
        <w:rPr>
          <w:rFonts w:cs="Times New Roman"/>
          <w:color w:val="29292A"/>
          <w:shd w:val="clear" w:color="auto" w:fill="FFFFFF"/>
        </w:rPr>
        <w:t xml:space="preserve">. </w:t>
      </w:r>
      <w:r w:rsidR="006D2264">
        <w:rPr>
          <w:rFonts w:cs="Times New Roman"/>
          <w:color w:val="29292A"/>
          <w:shd w:val="clear" w:color="auto" w:fill="FFFFFF"/>
        </w:rPr>
        <w:t xml:space="preserve"> </w:t>
      </w:r>
      <w:r w:rsidR="003A04BF">
        <w:rPr>
          <w:rFonts w:cs="Times New Roman"/>
          <w:color w:val="29292A"/>
          <w:shd w:val="clear" w:color="auto" w:fill="FFFFFF"/>
        </w:rPr>
        <w:t xml:space="preserve">U projekte je </w:t>
      </w:r>
      <w:r w:rsidR="006D2264">
        <w:rPr>
          <w:rFonts w:cs="Times New Roman"/>
          <w:color w:val="29292A"/>
          <w:shd w:val="clear" w:color="auto" w:fill="FFFFFF"/>
        </w:rPr>
        <w:t xml:space="preserve"> uključeno 24 krajnja korisnika </w:t>
      </w:r>
      <w:r w:rsidR="003A04BF">
        <w:rPr>
          <w:rFonts w:cs="Times New Roman"/>
          <w:color w:val="29292A"/>
          <w:shd w:val="clear" w:color="auto" w:fill="FFFFFF"/>
        </w:rPr>
        <w:t>s područje Općine te</w:t>
      </w:r>
      <w:r w:rsidR="006D2264">
        <w:rPr>
          <w:rFonts w:cs="Times New Roman"/>
          <w:color w:val="29292A"/>
          <w:shd w:val="clear" w:color="auto" w:fill="FFFFFF"/>
        </w:rPr>
        <w:t xml:space="preserve"> o njima vode brigu četiri </w:t>
      </w:r>
      <w:proofErr w:type="spellStart"/>
      <w:r w:rsidR="006D2264">
        <w:rPr>
          <w:rFonts w:cs="Times New Roman"/>
          <w:color w:val="29292A"/>
          <w:shd w:val="clear" w:color="auto" w:fill="FFFFFF"/>
        </w:rPr>
        <w:t>pružateljice</w:t>
      </w:r>
      <w:proofErr w:type="spellEnd"/>
      <w:r w:rsidR="006D2264">
        <w:rPr>
          <w:rFonts w:cs="Times New Roman"/>
          <w:color w:val="29292A"/>
          <w:shd w:val="clear" w:color="auto" w:fill="FFFFFF"/>
        </w:rPr>
        <w:t xml:space="preserve"> usluga.</w:t>
      </w:r>
      <w:r w:rsidR="000715C4">
        <w:t xml:space="preserve"> </w:t>
      </w:r>
      <w:r w:rsidR="006D2264">
        <w:t>U</w:t>
      </w:r>
      <w:r w:rsidR="008A67D5">
        <w:t xml:space="preserve"> ovom </w:t>
      </w:r>
      <w:r w:rsidR="008A67D5" w:rsidRPr="002B788B">
        <w:t xml:space="preserve">izvještajnom razdoblju </w:t>
      </w:r>
      <w:r w:rsidR="000715C4" w:rsidRPr="002B788B">
        <w:t>utrošeno</w:t>
      </w:r>
      <w:r w:rsidR="002E6FDB" w:rsidRPr="002B788B">
        <w:t xml:space="preserve"> </w:t>
      </w:r>
      <w:r w:rsidR="00A24C20" w:rsidRPr="00A24C20">
        <w:t>27.121,20</w:t>
      </w:r>
      <w:r w:rsidR="00451796" w:rsidRPr="00A24C20">
        <w:t xml:space="preserve"> </w:t>
      </w:r>
      <w:r w:rsidR="00451796" w:rsidRPr="002B788B">
        <w:t>eura</w:t>
      </w:r>
      <w:r w:rsidR="000715C4" w:rsidRPr="002B788B">
        <w:t xml:space="preserve"> bespovratnih sredstava za projekte koji se </w:t>
      </w:r>
      <w:r w:rsidR="000715C4">
        <w:t>financiraju iz Europskog socijalnoj fonda</w:t>
      </w:r>
      <w:r w:rsidR="006D2264">
        <w:t xml:space="preserve"> plus</w:t>
      </w:r>
      <w:r w:rsidR="003A04BF">
        <w:t xml:space="preserve"> kroz navedene projekte</w:t>
      </w:r>
      <w:r>
        <w:t>.</w:t>
      </w:r>
      <w:r w:rsidR="000715C4">
        <w:t xml:space="preserve"> Na ovaj </w:t>
      </w:r>
      <w:r w:rsidR="003A04BF">
        <w:t>način Općina Koprivnički Bregi u izvještajnom razdoblju vodi se brigu</w:t>
      </w:r>
      <w:r w:rsidR="00A36265">
        <w:t xml:space="preserve"> o </w:t>
      </w:r>
      <w:r w:rsidR="003A04BF" w:rsidRPr="00FA221A">
        <w:rPr>
          <w:color w:val="000000" w:themeColor="text1"/>
        </w:rPr>
        <w:t>35</w:t>
      </w:r>
      <w:r w:rsidR="00A36265" w:rsidRPr="00FA221A">
        <w:rPr>
          <w:color w:val="000000" w:themeColor="text1"/>
        </w:rPr>
        <w:t xml:space="preserve"> k</w:t>
      </w:r>
      <w:r w:rsidR="00A36265" w:rsidRPr="003A04BF">
        <w:t xml:space="preserve">rajnja </w:t>
      </w:r>
      <w:r w:rsidR="00A36265">
        <w:t>korisnika te se</w:t>
      </w:r>
      <w:r w:rsidR="003A04BF">
        <w:t xml:space="preserve"> time</w:t>
      </w:r>
      <w:r w:rsidR="00A36265">
        <w:t xml:space="preserve"> podiže </w:t>
      </w:r>
      <w:r w:rsidR="000715C4">
        <w:t>svijest o mogućnostima razvoja socijalnog poduzetništva te također potreba uključivanja socijalno ranjivih skupina i briga za iste.</w:t>
      </w:r>
      <w:r w:rsidR="00A36265">
        <w:t xml:space="preserve"> </w:t>
      </w:r>
      <w:r w:rsidR="003A04BF">
        <w:t>Općina je ovime skoro skroz ispunila zadane pokaza</w:t>
      </w:r>
      <w:r w:rsidR="00FA221A">
        <w:t>telje na godišnjoj razini u 2025</w:t>
      </w:r>
      <w:r w:rsidR="003A04BF">
        <w:t>. godini.</w:t>
      </w:r>
    </w:p>
    <w:p w:rsidR="00A36265" w:rsidRDefault="00A36265" w:rsidP="000F6201">
      <w:pPr>
        <w:jc w:val="both"/>
      </w:pPr>
    </w:p>
    <w:p w:rsidR="000F6201" w:rsidRPr="000F6201" w:rsidRDefault="000F6201" w:rsidP="000F6201">
      <w:pPr>
        <w:jc w:val="both"/>
        <w:rPr>
          <w:b/>
        </w:rPr>
      </w:pPr>
      <w:r>
        <w:tab/>
      </w:r>
      <w:r w:rsidRPr="000F6201">
        <w:rPr>
          <w:b/>
        </w:rPr>
        <w:t>2.4.4. Borba protiv siromaštva i socijalne isključenosti</w:t>
      </w:r>
    </w:p>
    <w:p w:rsidR="000F6201" w:rsidRDefault="000F6201" w:rsidP="000F6201">
      <w:pPr>
        <w:jc w:val="both"/>
      </w:pPr>
    </w:p>
    <w:p w:rsidR="009459BA" w:rsidRDefault="000F6201" w:rsidP="000F6201">
      <w:pPr>
        <w:jc w:val="both"/>
      </w:pPr>
      <w:r>
        <w:t>Planirani rok postignuća ključnih aktivnosti definiran</w:t>
      </w:r>
      <w:r w:rsidR="003A04BF">
        <w:t xml:space="preserve"> je na </w:t>
      </w:r>
      <w:r w:rsidR="002A218D">
        <w:t>godišnjoj razini (za 2025</w:t>
      </w:r>
      <w:r w:rsidR="00440398">
        <w:t>. godinu  do 15. prosinca</w:t>
      </w:r>
      <w:r w:rsidR="002A218D">
        <w:t xml:space="preserve"> 2025</w:t>
      </w:r>
      <w:r>
        <w:t>. godine). Također kroz pakete mjera  koje je Općina Koprivnički Bregi</w:t>
      </w:r>
      <w:r w:rsidR="002A218D">
        <w:t xml:space="preserve"> osigurala kroz Proračun za 2025</w:t>
      </w:r>
      <w:r>
        <w:t xml:space="preserve">. godinu u borbi protiv siromaštva i socijalne isključenosti smatramo da se neće premašiti zadani pokazatelji. </w:t>
      </w:r>
      <w:r w:rsidR="008A67D5">
        <w:t>Za korisnike zajamčene minimalne naknade</w:t>
      </w:r>
      <w:r w:rsidR="00877A73">
        <w:t xml:space="preserve">, </w:t>
      </w:r>
      <w:r w:rsidR="00877A73" w:rsidRPr="00B24431">
        <w:t>odnosno starije i potrebite,</w:t>
      </w:r>
      <w:r w:rsidR="008A67D5" w:rsidRPr="00B24431">
        <w:t xml:space="preserve"> Općina je osigurala pakete za Uskrs i prema planiranim sredstvima </w:t>
      </w:r>
      <w:r w:rsidR="008A67D5" w:rsidRPr="00A85DB9">
        <w:t>za tu aktivnost je utrošeno</w:t>
      </w:r>
      <w:r w:rsidR="00440398" w:rsidRPr="00A85DB9">
        <w:t xml:space="preserve"> </w:t>
      </w:r>
      <w:r w:rsidR="00B24431" w:rsidRPr="00A85DB9">
        <w:t>428,58</w:t>
      </w:r>
      <w:r w:rsidR="008F1DE6" w:rsidRPr="00A85DB9">
        <w:t xml:space="preserve"> </w:t>
      </w:r>
      <w:r w:rsidR="00440398" w:rsidRPr="00A85DB9">
        <w:t>eura</w:t>
      </w:r>
      <w:r w:rsidR="008A67D5" w:rsidRPr="00A85DB9">
        <w:t>.</w:t>
      </w:r>
      <w:r w:rsidR="00A070B5" w:rsidRPr="00A85DB9">
        <w:t xml:space="preserve"> Također je potrebitima osigurala pakete za Božić za što je ukupno utrošeno</w:t>
      </w:r>
      <w:r w:rsidR="008F1DE6" w:rsidRPr="00A85DB9">
        <w:t xml:space="preserve"> </w:t>
      </w:r>
      <w:r w:rsidR="00A85DB9" w:rsidRPr="00A85DB9">
        <w:t>302,55</w:t>
      </w:r>
      <w:r w:rsidR="003B1503" w:rsidRPr="00A85DB9">
        <w:t xml:space="preserve"> eura.</w:t>
      </w:r>
      <w:r w:rsidR="002E6FDB" w:rsidRPr="00A85DB9">
        <w:t xml:space="preserve"> Sufinanciran je Crveni križ u iznosu od </w:t>
      </w:r>
      <w:r w:rsidR="00A85DB9" w:rsidRPr="00A85DB9">
        <w:t>4.222,75 eura</w:t>
      </w:r>
      <w:r w:rsidR="002E6FDB" w:rsidRPr="00A85DB9">
        <w:t xml:space="preserve">. Osobama starije životne dobi podijeljen je uskrsni dar u iznosu od </w:t>
      </w:r>
      <w:r w:rsidR="00A85DB9" w:rsidRPr="00A85DB9">
        <w:t>5.440,00</w:t>
      </w:r>
      <w:r w:rsidR="00440398" w:rsidRPr="00A85DB9">
        <w:t xml:space="preserve"> eura</w:t>
      </w:r>
      <w:r w:rsidR="00B7389F" w:rsidRPr="00A85DB9">
        <w:t xml:space="preserve"> te božićni dar u iznosu od </w:t>
      </w:r>
      <w:r w:rsidR="00A85DB9" w:rsidRPr="00A85DB9">
        <w:t>4.720,00</w:t>
      </w:r>
      <w:r w:rsidR="00440398" w:rsidRPr="00A85DB9">
        <w:t xml:space="preserve"> eura</w:t>
      </w:r>
      <w:r w:rsidR="00B7389F" w:rsidRPr="00A85DB9">
        <w:t xml:space="preserve">. </w:t>
      </w:r>
      <w:r w:rsidR="00B7389F" w:rsidRPr="002B788B">
        <w:t xml:space="preserve">Socijalno ugroženim osobama i </w:t>
      </w:r>
      <w:r w:rsidR="00B7389F" w:rsidRPr="00AE56E3">
        <w:t xml:space="preserve">obiteljima podijeljene su </w:t>
      </w:r>
      <w:r w:rsidR="00B7389F" w:rsidRPr="009D6E7D">
        <w:t xml:space="preserve">jednokratne novčane pomoći u iznosu od </w:t>
      </w:r>
      <w:r w:rsidR="009D6E7D" w:rsidRPr="009D6E7D">
        <w:t>1.577,00</w:t>
      </w:r>
      <w:r w:rsidR="004B4030" w:rsidRPr="009D6E7D">
        <w:t xml:space="preserve"> eura</w:t>
      </w:r>
      <w:r w:rsidR="002C24E9" w:rsidRPr="009D6E7D">
        <w:t xml:space="preserve">. Osim navedenih mjera Općina </w:t>
      </w:r>
      <w:r w:rsidR="002C24E9">
        <w:t>K</w:t>
      </w:r>
      <w:r w:rsidR="000858AB">
        <w:t xml:space="preserve">oprivnički Bregi isplatila </w:t>
      </w:r>
      <w:r w:rsidR="00E44E30">
        <w:t>korisnicima</w:t>
      </w:r>
      <w:r w:rsidR="002C24E9">
        <w:t xml:space="preserve"> zajamčene minimalne naknade</w:t>
      </w:r>
      <w:r w:rsidR="00E44E30">
        <w:t xml:space="preserve"> s područja Općine Koprivnički Bregi, njih 12, </w:t>
      </w:r>
      <w:r w:rsidR="002C24E9">
        <w:t xml:space="preserve"> troškove pomoći za ogrjev u iznosu od </w:t>
      </w:r>
      <w:r w:rsidR="00140EDE">
        <w:t>1.</w:t>
      </w:r>
      <w:r w:rsidR="000858AB">
        <w:t>920</w:t>
      </w:r>
      <w:r w:rsidR="00140EDE">
        <w:t>,00</w:t>
      </w:r>
      <w:r w:rsidR="002C24E9">
        <w:t xml:space="preserve"> eura sukladno Odluci o kriterijima i mjerilima za financiranje troškova stanovanja te iznosu sredstava za pojedinu jed</w:t>
      </w:r>
      <w:r w:rsidR="000858AB">
        <w:t>inicu lokalne samouprave za 2025</w:t>
      </w:r>
      <w:r w:rsidR="002C24E9">
        <w:t>.</w:t>
      </w:r>
      <w:r w:rsidR="00140EDE">
        <w:t xml:space="preserve"> g</w:t>
      </w:r>
      <w:r w:rsidR="000858AB">
        <w:t>odinu („Narodne novine“ broj 15</w:t>
      </w:r>
      <w:r w:rsidR="002C24E9">
        <w:t>/2</w:t>
      </w:r>
      <w:r w:rsidR="000858AB">
        <w:t>4</w:t>
      </w:r>
      <w:r w:rsidR="002C24E9">
        <w:t xml:space="preserve">). Time je </w:t>
      </w:r>
      <w:r w:rsidR="000858AB">
        <w:t xml:space="preserve">Općina </w:t>
      </w:r>
      <w:r w:rsidR="002C24E9">
        <w:t>ispunila zadane pokazatelje</w:t>
      </w:r>
      <w:r w:rsidR="00E44E30">
        <w:t xml:space="preserve"> za 2025. godinu i iznad očekivanog</w:t>
      </w:r>
      <w:r w:rsidR="00B7389F">
        <w:t>.</w:t>
      </w:r>
    </w:p>
    <w:p w:rsidR="005F4F72" w:rsidRDefault="005F4F72" w:rsidP="000F6201">
      <w:pPr>
        <w:jc w:val="both"/>
      </w:pPr>
    </w:p>
    <w:p w:rsidR="000F6201" w:rsidRDefault="006942F9" w:rsidP="000F6201">
      <w:pPr>
        <w:jc w:val="both"/>
        <w:rPr>
          <w:b/>
        </w:rPr>
      </w:pPr>
      <w:r>
        <w:rPr>
          <w:b/>
        </w:rPr>
        <w:tab/>
      </w:r>
      <w:r w:rsidRPr="006942F9">
        <w:rPr>
          <w:b/>
        </w:rPr>
        <w:t>2.5.1. Jačanje kapaciteta civilnog društva kao važnog dionika ukupnog razvoja županije</w:t>
      </w:r>
    </w:p>
    <w:p w:rsidR="006942F9" w:rsidRDefault="006942F9" w:rsidP="000F6201">
      <w:pPr>
        <w:jc w:val="both"/>
        <w:rPr>
          <w:b/>
        </w:rPr>
      </w:pPr>
    </w:p>
    <w:p w:rsidR="00B1703E" w:rsidRPr="006A6F8A" w:rsidRDefault="006942F9" w:rsidP="006942F9">
      <w:pPr>
        <w:jc w:val="both"/>
      </w:pPr>
      <w:r>
        <w:t>Planirani rok postignuća ključnih aktivnosti definiran je na godišn</w:t>
      </w:r>
      <w:r w:rsidR="00E44E30">
        <w:t>joj razini (za 2025</w:t>
      </w:r>
      <w:r w:rsidR="00BD1EBD">
        <w:t>. godinu</w:t>
      </w:r>
      <w:r w:rsidR="00E44E30">
        <w:t xml:space="preserve">  do 15. prosinca 2025</w:t>
      </w:r>
      <w:r>
        <w:t>. godine). Broj članova registrirani</w:t>
      </w:r>
      <w:r w:rsidR="00877A73">
        <w:t>h udruga na području Općine je nešto manji od zadanih</w:t>
      </w:r>
      <w:r>
        <w:t xml:space="preserve"> pokazatelj</w:t>
      </w:r>
      <w:r w:rsidR="00877A73">
        <w:t>a.</w:t>
      </w:r>
      <w:r w:rsidR="00004569">
        <w:t xml:space="preserve"> Općina sufinancira njihov rad </w:t>
      </w:r>
      <w:r w:rsidR="00A070B5">
        <w:t>putem javnih poziva i natječaja</w:t>
      </w:r>
      <w:r>
        <w:t>.</w:t>
      </w:r>
      <w:r w:rsidR="00DC322F">
        <w:t xml:space="preserve"> </w:t>
      </w:r>
      <w:r w:rsidR="00B1703E" w:rsidRPr="006A6F8A">
        <w:t xml:space="preserve">Općina </w:t>
      </w:r>
      <w:r w:rsidR="00877A73" w:rsidRPr="006A6F8A">
        <w:t xml:space="preserve">je </w:t>
      </w:r>
      <w:r w:rsidR="00B1703E" w:rsidRPr="006A6F8A">
        <w:t xml:space="preserve">za njihove aktivnosti </w:t>
      </w:r>
      <w:r w:rsidR="00E44E30" w:rsidRPr="006A6F8A">
        <w:t>u 2025</w:t>
      </w:r>
      <w:r w:rsidR="00877A73" w:rsidRPr="006A6F8A">
        <w:t>. godini</w:t>
      </w:r>
      <w:r w:rsidR="00A070B5" w:rsidRPr="006A6F8A">
        <w:t xml:space="preserve"> </w:t>
      </w:r>
      <w:r w:rsidR="00B1703E" w:rsidRPr="006A6F8A">
        <w:t>izdvojila</w:t>
      </w:r>
      <w:r w:rsidR="00297F35" w:rsidRPr="006A6F8A">
        <w:t xml:space="preserve"> </w:t>
      </w:r>
      <w:r w:rsidR="006A6F8A" w:rsidRPr="006A6F8A">
        <w:t>83.583,00</w:t>
      </w:r>
      <w:r w:rsidR="004B4030" w:rsidRPr="006A6F8A">
        <w:t xml:space="preserve"> eura</w:t>
      </w:r>
      <w:r w:rsidR="00B1703E" w:rsidRPr="006A6F8A">
        <w:t>.</w:t>
      </w:r>
    </w:p>
    <w:p w:rsidR="006942F9" w:rsidRPr="00E44E30" w:rsidRDefault="006942F9" w:rsidP="006942F9">
      <w:pPr>
        <w:jc w:val="both"/>
        <w:rPr>
          <w:color w:val="FF0000"/>
        </w:rPr>
      </w:pPr>
    </w:p>
    <w:p w:rsidR="006942F9" w:rsidRPr="006942F9" w:rsidRDefault="006942F9" w:rsidP="006942F9">
      <w:pPr>
        <w:jc w:val="both"/>
        <w:rPr>
          <w:b/>
        </w:rPr>
      </w:pPr>
      <w:r>
        <w:rPr>
          <w:b/>
        </w:rPr>
        <w:tab/>
      </w:r>
      <w:r w:rsidRPr="006942F9">
        <w:rPr>
          <w:b/>
        </w:rPr>
        <w:t>2.5.3. Osnaživanje sporta</w:t>
      </w:r>
    </w:p>
    <w:p w:rsidR="006942F9" w:rsidRDefault="006942F9" w:rsidP="000F6201">
      <w:pPr>
        <w:jc w:val="both"/>
        <w:rPr>
          <w:b/>
        </w:rPr>
      </w:pPr>
    </w:p>
    <w:p w:rsidR="00DE00EB" w:rsidRPr="003F1B3E" w:rsidRDefault="006942F9" w:rsidP="00066A98">
      <w:pPr>
        <w:jc w:val="both"/>
      </w:pPr>
      <w:r>
        <w:t>Planirani rok postignuća ključnih aktivnosti definiran</w:t>
      </w:r>
      <w:r w:rsidR="00E44E30">
        <w:t xml:space="preserve"> je na godišnjoj razini (za 2025. godinu  do 15. prosinca 2025</w:t>
      </w:r>
      <w:r>
        <w:t>. godine). Općina Koprivnički Bregi potiče redovan rad svojih sportskih udruga, tako i ostale njihove aktivnosti u sklopu dozvoljenih proračunskih mogućnosti.</w:t>
      </w:r>
      <w:r w:rsidR="00E44E30">
        <w:t xml:space="preserve"> Općina </w:t>
      </w:r>
      <w:r w:rsidR="00DE00EB">
        <w:t xml:space="preserve">financijski kroz proveden natječaj </w:t>
      </w:r>
      <w:r w:rsidR="00E44E30">
        <w:t>poti</w:t>
      </w:r>
      <w:r w:rsidR="00DE00EB">
        <w:t xml:space="preserve">če rad pet sportskih udruga na svojem području. </w:t>
      </w:r>
      <w:r w:rsidR="00877A73">
        <w:t>Z</w:t>
      </w:r>
      <w:r w:rsidR="00564259" w:rsidRPr="003501D4">
        <w:t xml:space="preserve">a </w:t>
      </w:r>
      <w:r w:rsidR="00564259" w:rsidRPr="003F1B3E">
        <w:t>njihov rad utrošeno</w:t>
      </w:r>
      <w:r w:rsidR="00877A73" w:rsidRPr="003F1B3E">
        <w:t xml:space="preserve"> je</w:t>
      </w:r>
      <w:r w:rsidR="004B4030" w:rsidRPr="003F1B3E">
        <w:t xml:space="preserve"> </w:t>
      </w:r>
      <w:r w:rsidR="00E44E30" w:rsidRPr="003F1B3E">
        <w:t>25</w:t>
      </w:r>
      <w:r w:rsidR="003501D4" w:rsidRPr="003F1B3E">
        <w:t>.000</w:t>
      </w:r>
      <w:r w:rsidR="004B4030" w:rsidRPr="003F1B3E">
        <w:t>,00 eura</w:t>
      </w:r>
      <w:r w:rsidR="00877A73" w:rsidRPr="003F1B3E">
        <w:t xml:space="preserve"> </w:t>
      </w:r>
      <w:r w:rsidR="00E44E30" w:rsidRPr="003F1B3E">
        <w:t>u 2025</w:t>
      </w:r>
      <w:r w:rsidR="00877A73" w:rsidRPr="003F1B3E">
        <w:t>. godini</w:t>
      </w:r>
      <w:r w:rsidR="00564259" w:rsidRPr="003F1B3E">
        <w:t xml:space="preserve">. </w:t>
      </w:r>
    </w:p>
    <w:p w:rsidR="00877A73" w:rsidRDefault="00E44E30" w:rsidP="00066A98">
      <w:pPr>
        <w:jc w:val="both"/>
      </w:pPr>
      <w:r>
        <w:t>U 2025</w:t>
      </w:r>
      <w:r w:rsidR="003E71F6" w:rsidRPr="003501D4">
        <w:t xml:space="preserve">. godini nisu se provodile </w:t>
      </w:r>
      <w:r w:rsidR="003E71F6" w:rsidRPr="003501D4">
        <w:rPr>
          <w:rFonts w:cs="Times New Roman"/>
        </w:rPr>
        <w:t xml:space="preserve">aktivnosti </w:t>
      </w:r>
      <w:r w:rsidR="003E71F6" w:rsidRPr="003E71F6">
        <w:rPr>
          <w:rFonts w:cs="Times New Roman"/>
          <w:iCs/>
        </w:rPr>
        <w:t>unapređenja sportske infrastrukture i</w:t>
      </w:r>
      <w:r w:rsidR="003E71F6" w:rsidRPr="003E71F6">
        <w:rPr>
          <w:rFonts w:cs="Times New Roman"/>
        </w:rPr>
        <w:t xml:space="preserve"> </w:t>
      </w:r>
      <w:r w:rsidR="003E71F6" w:rsidRPr="003E71F6">
        <w:rPr>
          <w:rFonts w:cs="Times New Roman"/>
          <w:iCs/>
        </w:rPr>
        <w:t>poticanja razvoja sporta</w:t>
      </w:r>
      <w:r w:rsidR="003E71F6">
        <w:t>.</w:t>
      </w:r>
      <w:r w:rsidR="003E71F6" w:rsidRPr="003E71F6">
        <w:t xml:space="preserve"> </w:t>
      </w:r>
      <w:r w:rsidR="00877A73">
        <w:t xml:space="preserve">Za unapređenje sportske infrastrukture planirana su sredstva </w:t>
      </w:r>
      <w:r w:rsidR="003E71F6">
        <w:t xml:space="preserve">u narednom </w:t>
      </w:r>
      <w:r w:rsidR="003E71F6">
        <w:lastRenderedPageBreak/>
        <w:t>periodu</w:t>
      </w:r>
      <w:r w:rsidR="00877A73">
        <w:t>.</w:t>
      </w:r>
      <w:r>
        <w:t xml:space="preserve"> Time nisu ispunjeni </w:t>
      </w:r>
      <w:r w:rsidR="00DE00EB">
        <w:t xml:space="preserve">svi </w:t>
      </w:r>
      <w:r>
        <w:t>definirani pokazatelji</w:t>
      </w:r>
      <w:r w:rsidR="00DE00EB">
        <w:t>, već se dio njih prenosi u naredno razdoblje</w:t>
      </w:r>
      <w:r>
        <w:t>.</w:t>
      </w:r>
    </w:p>
    <w:p w:rsidR="005D676D" w:rsidRDefault="006942F9" w:rsidP="00066A98">
      <w:pPr>
        <w:jc w:val="both"/>
      </w:pPr>
      <w:r>
        <w:tab/>
      </w:r>
    </w:p>
    <w:p w:rsidR="006942F9" w:rsidRPr="006942F9" w:rsidRDefault="006942F9" w:rsidP="00066A98">
      <w:pPr>
        <w:jc w:val="both"/>
        <w:rPr>
          <w:b/>
        </w:rPr>
      </w:pPr>
      <w:r w:rsidRPr="006942F9">
        <w:rPr>
          <w:b/>
        </w:rPr>
        <w:t>2.6.1. Valorizacija i očuvanje kulturno povijesnih vrijednosti i poticanje razvoja kulturnog stvaralaštva</w:t>
      </w:r>
    </w:p>
    <w:p w:rsidR="0086381A" w:rsidRDefault="0086381A" w:rsidP="0086381A">
      <w:pPr>
        <w:jc w:val="both"/>
        <w:rPr>
          <w:b/>
        </w:rPr>
      </w:pPr>
    </w:p>
    <w:p w:rsidR="006942F9" w:rsidRDefault="006942F9" w:rsidP="006942F9">
      <w:pPr>
        <w:jc w:val="both"/>
      </w:pPr>
      <w:r>
        <w:t>Planirani rok postignuća ključnih aktivnosti definiran</w:t>
      </w:r>
      <w:r w:rsidR="00CD0684">
        <w:t xml:space="preserve"> je na godišnjoj razini (za 2025. godinu  do 15. prosinca 2025</w:t>
      </w:r>
      <w:r>
        <w:t xml:space="preserve">. godine). Općina Koprivnički Bregi </w:t>
      </w:r>
      <w:r w:rsidR="00280FF1">
        <w:t>sukladno u</w:t>
      </w:r>
      <w:r w:rsidR="00CD0684">
        <w:t>tvrđenom planu Proračuna za 2025</w:t>
      </w:r>
      <w:r w:rsidR="00280FF1">
        <w:t xml:space="preserve">. godinu dodjeljuje potpore kulturno umjetničkim udrugama za promicanje kulture. </w:t>
      </w:r>
      <w:r w:rsidR="00B1703E">
        <w:t xml:space="preserve">Do </w:t>
      </w:r>
      <w:r w:rsidR="00CD0684" w:rsidRPr="003F1B3E">
        <w:t>kraja 2025</w:t>
      </w:r>
      <w:r w:rsidR="00A070B5" w:rsidRPr="003F1B3E">
        <w:t>. godine je</w:t>
      </w:r>
      <w:r w:rsidR="00B1703E" w:rsidRPr="003F1B3E">
        <w:t xml:space="preserve"> utrošeno </w:t>
      </w:r>
      <w:r w:rsidR="003501D4" w:rsidRPr="003F1B3E">
        <w:t>1</w:t>
      </w:r>
      <w:r w:rsidR="00CD0684" w:rsidRPr="003F1B3E">
        <w:t>6.0</w:t>
      </w:r>
      <w:r w:rsidR="003501D4" w:rsidRPr="003F1B3E">
        <w:t>00,00</w:t>
      </w:r>
      <w:r w:rsidR="004B4030" w:rsidRPr="003F1B3E">
        <w:t xml:space="preserve"> eura</w:t>
      </w:r>
      <w:r w:rsidR="00B1703E" w:rsidRPr="003F1B3E">
        <w:t xml:space="preserve"> za kulturno umjetničke udruge s područja </w:t>
      </w:r>
      <w:r w:rsidR="00B1703E">
        <w:t xml:space="preserve">Općine. </w:t>
      </w:r>
      <w:r w:rsidR="00280FF1">
        <w:t>Broj kulturnih događanja je u izvještajnom razdoblju ispunjen prema predviđenim pokazateljima.</w:t>
      </w:r>
    </w:p>
    <w:p w:rsidR="003E71F6" w:rsidRDefault="003E71F6" w:rsidP="006942F9">
      <w:pPr>
        <w:jc w:val="both"/>
      </w:pPr>
    </w:p>
    <w:p w:rsidR="00280FF1" w:rsidRPr="00280FF1" w:rsidRDefault="00280FF1" w:rsidP="006942F9">
      <w:pPr>
        <w:jc w:val="both"/>
        <w:rPr>
          <w:b/>
        </w:rPr>
      </w:pPr>
      <w:r>
        <w:tab/>
      </w:r>
      <w:r w:rsidRPr="00280FF1">
        <w:rPr>
          <w:b/>
        </w:rPr>
        <w:t>Posebni cilj 3. Pametna i zelena županija</w:t>
      </w:r>
    </w:p>
    <w:p w:rsidR="00280FF1" w:rsidRPr="00280FF1" w:rsidRDefault="00280FF1" w:rsidP="006942F9">
      <w:pPr>
        <w:jc w:val="both"/>
        <w:rPr>
          <w:b/>
        </w:rPr>
      </w:pPr>
    </w:p>
    <w:p w:rsidR="00280FF1" w:rsidRPr="00280FF1" w:rsidRDefault="00280FF1" w:rsidP="006942F9">
      <w:pPr>
        <w:jc w:val="both"/>
        <w:rPr>
          <w:b/>
        </w:rPr>
      </w:pPr>
      <w:r w:rsidRPr="00280FF1">
        <w:rPr>
          <w:b/>
        </w:rPr>
        <w:tab/>
        <w:t>Mjera 3.2.1. Razvoj sustava vodoopskrbe, odvodnje i pročišćavanja otpadnih voda</w:t>
      </w:r>
    </w:p>
    <w:p w:rsidR="00280FF1" w:rsidRDefault="00280FF1" w:rsidP="006942F9">
      <w:pPr>
        <w:jc w:val="both"/>
      </w:pPr>
    </w:p>
    <w:p w:rsidR="00280FF1" w:rsidRPr="00E656FB" w:rsidRDefault="00280FF1" w:rsidP="006942F9">
      <w:pPr>
        <w:jc w:val="both"/>
        <w:rPr>
          <w:color w:val="FF0000"/>
        </w:rPr>
      </w:pPr>
      <w:r>
        <w:t>Planirani rok postignuća ključnih aktivnosti definiran</w:t>
      </w:r>
      <w:r w:rsidR="00017D79">
        <w:t xml:space="preserve"> je na godišnjoj razini (za 2025. godinu  do 15. prosinca 2025</w:t>
      </w:r>
      <w:r>
        <w:t xml:space="preserve">. godine). </w:t>
      </w:r>
      <w:r w:rsidR="00CE78DE" w:rsidRPr="0090436D">
        <w:rPr>
          <w:color w:val="000000" w:themeColor="text1"/>
        </w:rPr>
        <w:t xml:space="preserve">Općina Koprivnički Bregi </w:t>
      </w:r>
      <w:r w:rsidR="0090436D" w:rsidRPr="0090436D">
        <w:rPr>
          <w:color w:val="000000" w:themeColor="text1"/>
        </w:rPr>
        <w:t>i nadalje</w:t>
      </w:r>
      <w:r w:rsidR="00CE78DE" w:rsidRPr="0090436D">
        <w:rPr>
          <w:color w:val="000000" w:themeColor="text1"/>
        </w:rPr>
        <w:t xml:space="preserve"> provodi aktivnosti oko unaprjeđenja sustava vodoopskrbe </w:t>
      </w:r>
      <w:r w:rsidR="00283250" w:rsidRPr="0090436D">
        <w:rPr>
          <w:color w:val="000000" w:themeColor="text1"/>
        </w:rPr>
        <w:t xml:space="preserve">i odvodnje </w:t>
      </w:r>
      <w:r w:rsidR="00CE78DE" w:rsidRPr="0090436D">
        <w:rPr>
          <w:color w:val="000000" w:themeColor="text1"/>
        </w:rPr>
        <w:t>u naselju Glogovac</w:t>
      </w:r>
      <w:r w:rsidR="0090436D" w:rsidRPr="0090436D">
        <w:rPr>
          <w:color w:val="000000" w:themeColor="text1"/>
        </w:rPr>
        <w:t xml:space="preserve">. U 2025. godini Općina je financirala izradu projektne dokumentacije za vodovodni cjevovod u naselju Glogovac, Ulica </w:t>
      </w:r>
      <w:r w:rsidR="0090436D" w:rsidRPr="003F1B3E">
        <w:t>Velebit</w:t>
      </w:r>
      <w:r w:rsidR="00564259" w:rsidRPr="003F1B3E">
        <w:t xml:space="preserve"> za što je</w:t>
      </w:r>
      <w:r w:rsidR="00A070B5" w:rsidRPr="003F1B3E">
        <w:t xml:space="preserve"> utrošeno</w:t>
      </w:r>
      <w:r w:rsidR="005C49FE" w:rsidRPr="003F1B3E">
        <w:t xml:space="preserve"> </w:t>
      </w:r>
      <w:r w:rsidR="003F1B3E" w:rsidRPr="003F1B3E">
        <w:t>7.960,84 eura</w:t>
      </w:r>
      <w:r w:rsidR="0090436D" w:rsidRPr="003F1B3E">
        <w:t xml:space="preserve">.  Nastavak aktivnosti na sustavu javne vodoopskrbe i </w:t>
      </w:r>
      <w:r w:rsidR="0090436D" w:rsidRPr="0090436D">
        <w:rPr>
          <w:color w:val="000000" w:themeColor="text1"/>
        </w:rPr>
        <w:t>javne odvodnje je planiran i u budućem provedbenom razdoblju</w:t>
      </w:r>
      <w:r w:rsidR="00877A73" w:rsidRPr="0090436D">
        <w:rPr>
          <w:color w:val="000000" w:themeColor="text1"/>
        </w:rPr>
        <w:t>.</w:t>
      </w:r>
      <w:r w:rsidR="00004569" w:rsidRPr="0090436D">
        <w:rPr>
          <w:color w:val="000000" w:themeColor="text1"/>
        </w:rPr>
        <w:t xml:space="preserve"> </w:t>
      </w:r>
      <w:r w:rsidR="00CE78DE">
        <w:t>Općina Koprivnički Bregi</w:t>
      </w:r>
      <w:r w:rsidR="00877A73">
        <w:t xml:space="preserve"> je </w:t>
      </w:r>
      <w:r w:rsidR="00A070B5">
        <w:t xml:space="preserve">ispunila </w:t>
      </w:r>
      <w:r w:rsidR="0090436D">
        <w:t>zadane pokazatelje za 2025</w:t>
      </w:r>
      <w:r w:rsidR="00CE78DE">
        <w:t>. godinu.</w:t>
      </w:r>
    </w:p>
    <w:p w:rsidR="00CE78DE" w:rsidRDefault="00CE78DE" w:rsidP="006942F9">
      <w:pPr>
        <w:jc w:val="both"/>
      </w:pPr>
    </w:p>
    <w:p w:rsidR="00280FF1" w:rsidRPr="00CE78DE" w:rsidRDefault="00CE78DE" w:rsidP="006942F9">
      <w:pPr>
        <w:jc w:val="both"/>
        <w:rPr>
          <w:b/>
        </w:rPr>
      </w:pPr>
      <w:r>
        <w:rPr>
          <w:b/>
        </w:rPr>
        <w:tab/>
      </w:r>
      <w:r w:rsidR="00280FF1" w:rsidRPr="00CE78DE">
        <w:rPr>
          <w:b/>
        </w:rPr>
        <w:t>Mjera 3.3.1. Razvoj pametnih naselja</w:t>
      </w:r>
    </w:p>
    <w:p w:rsidR="00280FF1" w:rsidRDefault="00280FF1" w:rsidP="006942F9">
      <w:pPr>
        <w:jc w:val="both"/>
      </w:pPr>
    </w:p>
    <w:p w:rsidR="00952844" w:rsidRDefault="00CE78DE" w:rsidP="00CE78DE">
      <w:pPr>
        <w:jc w:val="both"/>
      </w:pPr>
      <w:r>
        <w:t>Planirani rok postignuća ključnih aktivnosti definiran</w:t>
      </w:r>
      <w:r w:rsidR="00017D79">
        <w:t xml:space="preserve"> je na godišnjoj razini (za 2025. godinu  do 15. prosinca 2025</w:t>
      </w:r>
      <w:r>
        <w:t>. godine). Općina Koprivnički Bregi intenzivno provodi aktivnosti na kapitalnim projektima izgradnje pješačko-biciklističkih staza,</w:t>
      </w:r>
      <w:r w:rsidR="00F53DD2">
        <w:t xml:space="preserve"> te</w:t>
      </w:r>
      <w:r w:rsidR="00784F50">
        <w:t xml:space="preserve"> a</w:t>
      </w:r>
      <w:r w:rsidR="00F53DD2">
        <w:t>sfaltiranju nerazvrstanih cesta</w:t>
      </w:r>
      <w:r>
        <w:t>.</w:t>
      </w:r>
      <w:r w:rsidR="00004569">
        <w:t xml:space="preserve"> </w:t>
      </w:r>
      <w:r w:rsidR="00A070B5">
        <w:t>Za naveden</w:t>
      </w:r>
      <w:r w:rsidR="00564259">
        <w:t>e</w:t>
      </w:r>
      <w:r w:rsidR="00A070B5">
        <w:t xml:space="preserve"> projekte Općina Koprivnički Bregi je utrošila sljedeća sredstva: </w:t>
      </w:r>
    </w:p>
    <w:p w:rsidR="004F35BC" w:rsidRDefault="00952844" w:rsidP="00C35085">
      <w:pPr>
        <w:jc w:val="both"/>
      </w:pPr>
      <w:r>
        <w:t xml:space="preserve">1. </w:t>
      </w:r>
      <w:r w:rsidR="004F35BC" w:rsidRPr="00632E93">
        <w:rPr>
          <w:rFonts w:cs="Times New Roman"/>
        </w:rPr>
        <w:t xml:space="preserve">Radovi </w:t>
      </w:r>
      <w:r w:rsidR="004F35BC" w:rsidRPr="00632E93">
        <w:rPr>
          <w:rFonts w:eastAsia="Times New Roman" w:cs="Times New Roman"/>
          <w:color w:val="000000"/>
        </w:rPr>
        <w:t xml:space="preserve">na projektu "Izgradnja biciklističko-pješačke staze u ulicama A. Šenoe i V. Nazora u Koprivničkim </w:t>
      </w:r>
      <w:proofErr w:type="spellStart"/>
      <w:r w:rsidR="004F35BC" w:rsidRPr="00632E93">
        <w:rPr>
          <w:rFonts w:eastAsia="Times New Roman" w:cs="Times New Roman"/>
          <w:color w:val="000000"/>
        </w:rPr>
        <w:t>Bregima</w:t>
      </w:r>
      <w:proofErr w:type="spellEnd"/>
      <w:r w:rsidR="004F35BC" w:rsidRPr="00632E93">
        <w:rPr>
          <w:rFonts w:eastAsia="Times New Roman" w:cs="Times New Roman"/>
          <w:color w:val="000000"/>
        </w:rPr>
        <w:t xml:space="preserve">", ukupne vrijednosti </w:t>
      </w:r>
      <w:r w:rsidR="004F35BC" w:rsidRPr="00632E93">
        <w:rPr>
          <w:rFonts w:cs="Times New Roman"/>
        </w:rPr>
        <w:t>495.321,00 eura</w:t>
      </w:r>
      <w:r w:rsidR="004F35BC">
        <w:rPr>
          <w:rFonts w:cs="Times New Roman"/>
        </w:rPr>
        <w:t xml:space="preserve">. </w:t>
      </w:r>
      <w:r w:rsidR="004F35BC">
        <w:t>Radovi su završeni 29. studenog 2025. godine. Okončana situaci</w:t>
      </w:r>
      <w:r w:rsidR="006A5DF1">
        <w:t xml:space="preserve">ja iznosila je 465.214,94 eura. </w:t>
      </w:r>
      <w:r w:rsidR="004F35BC">
        <w:rPr>
          <w:rFonts w:cs="Times New Roman"/>
        </w:rPr>
        <w:t xml:space="preserve">Za ovaj projekt Općina Koprivnički Bregi sklopila je Ugovor o dodjeli bespovratnih sredstava </w:t>
      </w:r>
      <w:r w:rsidR="004F35BC">
        <w:t>referentni broj: IP.2.1.07.0003, a koji se provodi u okviru poziva IP.2.1.07 „ITU – Sigurno povezani“. Projekt je sufinanciran sa 85% EU sredstava, te je nakon završetka ugovorenih radova podnesen i završni zahtjev za naknadu sredstava.</w:t>
      </w:r>
      <w:r w:rsidR="006A3C80">
        <w:t xml:space="preserve"> Izgrađeno je novih </w:t>
      </w:r>
      <w:r w:rsidR="006A3C80" w:rsidRPr="006A3C80">
        <w:rPr>
          <w:rFonts w:eastAsiaTheme="minorHAnsi" w:cs="Times New Roman"/>
          <w:kern w:val="0"/>
          <w:lang w:eastAsia="en-US" w:bidi="ar-SA"/>
        </w:rPr>
        <w:t>2.011,96</w:t>
      </w:r>
      <w:r w:rsidR="006A3C80">
        <w:rPr>
          <w:rFonts w:ascii="Calibri" w:eastAsiaTheme="minorHAnsi" w:hAnsi="Calibri" w:cs="Calibri"/>
          <w:kern w:val="0"/>
          <w:sz w:val="20"/>
          <w:szCs w:val="20"/>
          <w:lang w:eastAsia="en-US" w:bidi="ar-SA"/>
        </w:rPr>
        <w:t xml:space="preserve"> </w:t>
      </w:r>
      <w:r w:rsidR="006A3C80">
        <w:t xml:space="preserve">m staze. </w:t>
      </w:r>
    </w:p>
    <w:p w:rsidR="00D5686E" w:rsidRDefault="004F35BC" w:rsidP="00D5686E">
      <w:pPr>
        <w:jc w:val="both"/>
        <w:rPr>
          <w:rFonts w:cs="Times New Roman"/>
        </w:rPr>
      </w:pPr>
      <w:r>
        <w:t xml:space="preserve">2. </w:t>
      </w:r>
      <w:r w:rsidR="00C35085">
        <w:t xml:space="preserve">Modernizacija nerazvrstane ceste u </w:t>
      </w:r>
      <w:proofErr w:type="spellStart"/>
      <w:r w:rsidR="00C35085">
        <w:t>Jeduševcu</w:t>
      </w:r>
      <w:proofErr w:type="spellEnd"/>
      <w:r w:rsidR="00952844">
        <w:t xml:space="preserve"> – faza </w:t>
      </w:r>
      <w:r w:rsidR="00C35085">
        <w:t>I</w:t>
      </w:r>
      <w:r w:rsidR="002A0274">
        <w:t>I</w:t>
      </w:r>
      <w:r w:rsidR="00F83377">
        <w:t>,</w:t>
      </w:r>
      <w:r w:rsidR="00952844">
        <w:t xml:space="preserve"> </w:t>
      </w:r>
      <w:r w:rsidR="00D5686E">
        <w:t xml:space="preserve">projekt </w:t>
      </w:r>
      <w:r w:rsidR="00803962">
        <w:t xml:space="preserve">u ukupnom </w:t>
      </w:r>
      <w:r w:rsidR="00952844">
        <w:t>iznos</w:t>
      </w:r>
      <w:r w:rsidR="00803962">
        <w:t>u</w:t>
      </w:r>
      <w:r w:rsidR="00A312DF">
        <w:t xml:space="preserve"> </w:t>
      </w:r>
      <w:r w:rsidR="002A0274" w:rsidRPr="002A0274">
        <w:rPr>
          <w:rFonts w:cs="Times New Roman"/>
        </w:rPr>
        <w:t>53.214,78</w:t>
      </w:r>
      <w:r w:rsidR="002A0274">
        <w:rPr>
          <w:rFonts w:cs="Times New Roman"/>
          <w:b/>
        </w:rPr>
        <w:t xml:space="preserve"> </w:t>
      </w:r>
      <w:r w:rsidR="00A312DF">
        <w:t>eura</w:t>
      </w:r>
      <w:r w:rsidR="009B2D2F">
        <w:t>.</w:t>
      </w:r>
      <w:r w:rsidR="00803962">
        <w:t xml:space="preserve"> </w:t>
      </w:r>
      <w:r w:rsidR="00A312DF">
        <w:t xml:space="preserve">Ministarstvo regionalnog razvoja i fondova EU  sufinanciralo je projekt u iznosu </w:t>
      </w:r>
      <w:r w:rsidR="002A0274">
        <w:t>30.000,00</w:t>
      </w:r>
      <w:r w:rsidR="00C35085">
        <w:t xml:space="preserve"> </w:t>
      </w:r>
      <w:r w:rsidR="00A312DF">
        <w:t>eura, te</w:t>
      </w:r>
      <w:r w:rsidR="00D5686E">
        <w:t xml:space="preserve"> Koprivničko-križevačka županija </w:t>
      </w:r>
      <w:r w:rsidR="00D5686E">
        <w:rPr>
          <w:rStyle w:val="FontStyle15"/>
          <w:rFonts w:ascii="Times New Roman" w:hAnsi="Times New Roman" w:cs="Times New Roman"/>
          <w:sz w:val="24"/>
          <w:szCs w:val="24"/>
        </w:rPr>
        <w:t xml:space="preserve">putem </w:t>
      </w:r>
      <w:r w:rsidR="00D5686E">
        <w:rPr>
          <w:rFonts w:eastAsiaTheme="minorHAnsi" w:cs="Times New Roman"/>
          <w:kern w:val="0"/>
          <w:lang w:eastAsia="en-US" w:bidi="ar-SA"/>
        </w:rPr>
        <w:t xml:space="preserve">kapitalnog projekta </w:t>
      </w:r>
      <w:r w:rsidR="00D5686E" w:rsidRPr="00F83377">
        <w:rPr>
          <w:rFonts w:eastAsiaTheme="minorHAnsi" w:cs="Times New Roman"/>
          <w:kern w:val="0"/>
          <w:lang w:eastAsia="en-US" w:bidi="ar-SA"/>
        </w:rPr>
        <w:t>K 100001 Kapitalna pomoć za ravnomjerni razvoj Županije</w:t>
      </w:r>
      <w:r w:rsidR="00D5686E">
        <w:rPr>
          <w:rFonts w:eastAsiaTheme="minorHAnsi" w:cs="Times New Roman"/>
          <w:kern w:val="0"/>
          <w:lang w:eastAsia="en-US" w:bidi="ar-SA"/>
        </w:rPr>
        <w:t xml:space="preserve"> Koprivničko-križevačke u iznosu </w:t>
      </w:r>
      <w:r w:rsidR="00D5686E" w:rsidRPr="00D5686E">
        <w:rPr>
          <w:rFonts w:eastAsiaTheme="minorHAnsi" w:cs="Times New Roman"/>
          <w:kern w:val="0"/>
          <w:lang w:eastAsia="en-US" w:bidi="ar-SA"/>
        </w:rPr>
        <w:t>5.091,55</w:t>
      </w:r>
      <w:r w:rsidR="00A312DF">
        <w:t xml:space="preserve"> </w:t>
      </w:r>
      <w:r w:rsidR="00D5686E">
        <w:t xml:space="preserve">eura. </w:t>
      </w:r>
      <w:r w:rsidR="00C35085">
        <w:t xml:space="preserve">Općina Koprivnički Bregi </w:t>
      </w:r>
      <w:r w:rsidR="00D5686E">
        <w:t xml:space="preserve">sudjelovala je u projektu </w:t>
      </w:r>
      <w:r w:rsidR="00C35085">
        <w:t xml:space="preserve">sa vlastitim učešćem od </w:t>
      </w:r>
      <w:r w:rsidR="00D5686E">
        <w:rPr>
          <w:rFonts w:cs="Times New Roman"/>
        </w:rPr>
        <w:t>18.123,23</w:t>
      </w:r>
      <w:r w:rsidR="002A0274">
        <w:rPr>
          <w:rFonts w:cs="Times New Roman"/>
        </w:rPr>
        <w:t xml:space="preserve"> </w:t>
      </w:r>
      <w:r w:rsidR="00C35085" w:rsidRPr="002A0274">
        <w:t>eura</w:t>
      </w:r>
      <w:r w:rsidR="006A3C80">
        <w:t>. Modernizirano je</w:t>
      </w:r>
      <w:r w:rsidR="00C35085">
        <w:rPr>
          <w:rFonts w:cs="Times New Roman"/>
        </w:rPr>
        <w:t xml:space="preserve"> </w:t>
      </w:r>
      <w:r w:rsidR="002A0274">
        <w:rPr>
          <w:rFonts w:cs="Times New Roman"/>
        </w:rPr>
        <w:t>355</w:t>
      </w:r>
      <w:r w:rsidR="00C35085">
        <w:rPr>
          <w:rFonts w:cs="Times New Roman"/>
        </w:rPr>
        <w:t xml:space="preserve"> m nerazvrstane ceste.</w:t>
      </w:r>
      <w:r w:rsidR="00D5686E">
        <w:rPr>
          <w:rFonts w:cs="Times New Roman"/>
        </w:rPr>
        <w:t xml:space="preserve"> </w:t>
      </w:r>
    </w:p>
    <w:p w:rsidR="00F53DD2" w:rsidRDefault="00F53DD2" w:rsidP="00F53DD2">
      <w:pPr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>
        <w:t xml:space="preserve">U svibnju 2025. godine završeni su radovi na asfaltiranju staza na groblju u naselju Koprivnički </w:t>
      </w:r>
      <w:r w:rsidRPr="006C6A0A">
        <w:rPr>
          <w:rFonts w:cs="Times New Roman"/>
          <w:color w:val="000000" w:themeColor="text1"/>
        </w:rPr>
        <w:t xml:space="preserve">Bregi </w:t>
      </w:r>
      <w:r>
        <w:rPr>
          <w:rFonts w:cs="Times New Roman"/>
          <w:color w:val="000000" w:themeColor="text1"/>
        </w:rPr>
        <w:t>ugovorene vrijednosti</w:t>
      </w:r>
      <w:r w:rsidRPr="006C6A0A">
        <w:rPr>
          <w:rFonts w:cs="Times New Roman"/>
          <w:color w:val="000000" w:themeColor="text1"/>
        </w:rPr>
        <w:t xml:space="preserve"> </w:t>
      </w:r>
      <w:r w:rsidRPr="006C6A0A">
        <w:rPr>
          <w:rStyle w:val="FontStyle15"/>
          <w:rFonts w:ascii="Times New Roman" w:hAnsi="Times New Roman" w:cs="Times New Roman"/>
          <w:color w:val="000000" w:themeColor="text1"/>
          <w:sz w:val="24"/>
          <w:szCs w:val="24"/>
        </w:rPr>
        <w:t>45.061,25 eura</w:t>
      </w:r>
      <w:r>
        <w:rPr>
          <w:rStyle w:val="FontStyle15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t xml:space="preserve">Konačna vrijednost izvedenih radova je 43.67,00 eura s PDV-om a što je utvrđeno okončanom situacijom. Radovi su sufinancirani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putem </w:t>
      </w:r>
      <w:r>
        <w:rPr>
          <w:rFonts w:eastAsiaTheme="minorHAnsi" w:cs="Times New Roman"/>
          <w:kern w:val="0"/>
          <w:lang w:eastAsia="en-US" w:bidi="ar-SA"/>
        </w:rPr>
        <w:t xml:space="preserve">kapitalnog projekta </w:t>
      </w:r>
      <w:r w:rsidRPr="00F83377">
        <w:rPr>
          <w:rFonts w:eastAsiaTheme="minorHAnsi" w:cs="Times New Roman"/>
          <w:kern w:val="0"/>
          <w:lang w:eastAsia="en-US" w:bidi="ar-SA"/>
        </w:rPr>
        <w:t>K 100001 Kapitalna pomoć za ravnomjerni razvoj Županije</w:t>
      </w:r>
      <w:r>
        <w:rPr>
          <w:rFonts w:eastAsiaTheme="minorHAnsi" w:cs="Times New Roman"/>
          <w:kern w:val="0"/>
          <w:lang w:eastAsia="en-US" w:bidi="ar-SA"/>
        </w:rPr>
        <w:t xml:space="preserve"> Koprivničko-križevačke u iznosu</w:t>
      </w:r>
      <w:r w:rsidRPr="004F35BC">
        <w:rPr>
          <w:rFonts w:ascii="TimesNewRomanPSMT" w:eastAsiaTheme="minorHAnsi" w:hAnsi="TimesNewRomanPSMT" w:cs="TimesNewRomanPSMT"/>
          <w:kern w:val="0"/>
          <w:lang w:eastAsia="en-US" w:bidi="ar-SA"/>
        </w:rPr>
        <w:t xml:space="preserve"> </w:t>
      </w:r>
      <w:r>
        <w:rPr>
          <w:rFonts w:eastAsiaTheme="minorHAnsi" w:cs="Times New Roman"/>
          <w:kern w:val="0"/>
          <w:lang w:eastAsia="en-US" w:bidi="ar-SA"/>
        </w:rPr>
        <w:t xml:space="preserve">10.480,80 eura, te preostali iznos od 34.580,45 eura iz Proračuna Općine za 2025. godinu. </w:t>
      </w:r>
      <w:r>
        <w:t xml:space="preserve">Izgrađeno </w:t>
      </w:r>
      <w:r>
        <w:rPr>
          <w:rFonts w:cs="Times New Roman"/>
        </w:rPr>
        <w:t xml:space="preserve">je novih </w:t>
      </w:r>
      <w:r w:rsidRPr="00632E93">
        <w:rPr>
          <w:rFonts w:cs="Times New Roman"/>
        </w:rPr>
        <w:t>434</w:t>
      </w:r>
      <w:r>
        <w:rPr>
          <w:rFonts w:cs="Times New Roman"/>
        </w:rPr>
        <w:t xml:space="preserve"> m staze.</w:t>
      </w:r>
    </w:p>
    <w:p w:rsidR="00F53DD2" w:rsidRDefault="00F53DD2" w:rsidP="00D5686E">
      <w:pPr>
        <w:jc w:val="both"/>
      </w:pPr>
      <w:r>
        <w:lastRenderedPageBreak/>
        <w:t>Uz navedene kapitalne projekte Općina Koprivnički Bregi ugovorila je u 2025. godini izradu projektne dokumentacije i to za:</w:t>
      </w:r>
    </w:p>
    <w:p w:rsidR="00F53DD2" w:rsidRDefault="00F53DD2" w:rsidP="00D5686E">
      <w:pPr>
        <w:jc w:val="both"/>
        <w:rPr>
          <w:rFonts w:cs="Times New Roman"/>
        </w:rPr>
      </w:pPr>
      <w:r>
        <w:t xml:space="preserve">1. </w:t>
      </w:r>
      <w:r>
        <w:rPr>
          <w:rStyle w:val="FontStyle15"/>
          <w:rFonts w:ascii="Times New Roman" w:hAnsi="Times New Roman" w:cs="Times New Roman"/>
          <w:sz w:val="24"/>
          <w:szCs w:val="24"/>
        </w:rPr>
        <w:t>Uslugu</w:t>
      </w:r>
      <w:r w:rsidRPr="00F53DD2">
        <w:rPr>
          <w:rStyle w:val="FontStyle15"/>
          <w:rFonts w:ascii="Times New Roman" w:hAnsi="Times New Roman" w:cs="Times New Roman"/>
          <w:sz w:val="24"/>
          <w:szCs w:val="24"/>
        </w:rPr>
        <w:t xml:space="preserve"> izrade projektne dokumentacije „Uređenje groblja u Glogovcu (novi dio) – idejno rješenje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“ u iznosu </w:t>
      </w:r>
      <w:r w:rsidRPr="00F53DD2">
        <w:rPr>
          <w:rFonts w:cs="Times New Roman"/>
        </w:rPr>
        <w:t>5.250,00 eura</w:t>
      </w:r>
      <w:r>
        <w:rPr>
          <w:rFonts w:cs="Times New Roman"/>
        </w:rPr>
        <w:t>.</w:t>
      </w:r>
    </w:p>
    <w:p w:rsidR="00F53DD2" w:rsidRPr="00F53DD2" w:rsidRDefault="00F53DD2" w:rsidP="00D5686E">
      <w:pPr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E63FE8">
        <w:rPr>
          <w:rFonts w:cs="Times New Roman"/>
        </w:rPr>
        <w:t xml:space="preserve">Uslugu </w:t>
      </w:r>
      <w:r w:rsidR="00E63FE8">
        <w:t>izrade projektne dokumentacije za „Rekonstrukciju (adaptaciju) Društvenog doma u Glogovcu“ u iznosu 21.556,25 eura.</w:t>
      </w:r>
    </w:p>
    <w:p w:rsidR="00F53DD2" w:rsidRDefault="00F53DD2" w:rsidP="00D5686E">
      <w:pPr>
        <w:jc w:val="both"/>
      </w:pPr>
      <w:r>
        <w:t>3. Uslugu izrade projektne dokumentacije sa troškovnikom za energetsku obnovu zgrade Općine Koprivnički Bregi, na lokaciji Kralja Tomislava 2, Koprivnički Bregi, k.č.br. 1001 k.o. Koprivnički Bregi u iznosu 16.500,00 eura.</w:t>
      </w:r>
    </w:p>
    <w:p w:rsidR="00E63FE8" w:rsidRDefault="00600B4D" w:rsidP="00E63FE8">
      <w:pPr>
        <w:jc w:val="both"/>
        <w:rPr>
          <w:b/>
          <w:bCs/>
        </w:rPr>
      </w:pPr>
      <w:r>
        <w:t>Općina Ko</w:t>
      </w:r>
      <w:r w:rsidR="00CE78DE">
        <w:t xml:space="preserve">privnički Bregi </w:t>
      </w:r>
      <w:r>
        <w:t xml:space="preserve">je do planiranog roka ispunila </w:t>
      </w:r>
      <w:r w:rsidR="006A5DF1">
        <w:t>zadane pokazatelje za 2025</w:t>
      </w:r>
      <w:r>
        <w:t>. godinu</w:t>
      </w:r>
      <w:r w:rsidR="00555F5D">
        <w:t>.</w:t>
      </w:r>
      <w:r w:rsidR="00E63FE8">
        <w:rPr>
          <w:b/>
          <w:bCs/>
        </w:rPr>
        <w:t xml:space="preserve"> </w:t>
      </w:r>
    </w:p>
    <w:p w:rsidR="00AC26BA" w:rsidRDefault="00AC26BA" w:rsidP="00CE78DE">
      <w:pPr>
        <w:jc w:val="both"/>
      </w:pPr>
    </w:p>
    <w:p w:rsidR="00280FF1" w:rsidRPr="00CE78DE" w:rsidRDefault="00CE78DE" w:rsidP="006942F9">
      <w:pPr>
        <w:jc w:val="both"/>
        <w:rPr>
          <w:b/>
        </w:rPr>
      </w:pPr>
      <w:r>
        <w:rPr>
          <w:b/>
        </w:rPr>
        <w:tab/>
      </w:r>
      <w:r w:rsidR="00280FF1" w:rsidRPr="00CE78DE">
        <w:rPr>
          <w:b/>
        </w:rPr>
        <w:t>Mjera 3.3.2. Modernizacija i specijalizacija poljoprivrednih proizvođača i razvoja lovnog gospodarstva</w:t>
      </w:r>
    </w:p>
    <w:p w:rsidR="00280FF1" w:rsidRDefault="00280FF1" w:rsidP="006942F9">
      <w:pPr>
        <w:jc w:val="both"/>
      </w:pPr>
    </w:p>
    <w:p w:rsidR="001652E5" w:rsidRDefault="00CE78DE" w:rsidP="001652E5">
      <w:pPr>
        <w:jc w:val="both"/>
      </w:pPr>
      <w:r>
        <w:t>Planirani rok postignuća ključnih aktivnosti definiran</w:t>
      </w:r>
      <w:r w:rsidR="006A5DF1">
        <w:t xml:space="preserve"> je na godišnjoj razini (za 2025. godinu  do 15. prosinca 2025</w:t>
      </w:r>
      <w:r>
        <w:t xml:space="preserve">. godine). </w:t>
      </w:r>
      <w:r w:rsidR="001652E5">
        <w:t xml:space="preserve">Općina Koprivnički Bregi osigurala je u okviru programa potpora poljoprivredi pomoć stočarima. </w:t>
      </w:r>
      <w:r w:rsidR="00E37ABC">
        <w:t xml:space="preserve">Za </w:t>
      </w:r>
      <w:proofErr w:type="spellStart"/>
      <w:r w:rsidR="00E37ABC">
        <w:t>osjemenj</w:t>
      </w:r>
      <w:r w:rsidR="00555F5D">
        <w:t>ivanje</w:t>
      </w:r>
      <w:proofErr w:type="spellEnd"/>
      <w:r w:rsidR="00555F5D">
        <w:t xml:space="preserve"> krava je u izvještajnom razdoblju </w:t>
      </w:r>
      <w:r w:rsidR="00555F5D" w:rsidRPr="00807490">
        <w:t xml:space="preserve">utrošeno </w:t>
      </w:r>
      <w:r w:rsidR="006A5DF1">
        <w:t>5.000,00</w:t>
      </w:r>
      <w:r w:rsidR="00E9336B" w:rsidRPr="00807490">
        <w:t xml:space="preserve"> eura</w:t>
      </w:r>
      <w:r w:rsidR="00555F5D" w:rsidRPr="00807490">
        <w:t xml:space="preserve"> proračunskih sredstava. </w:t>
      </w:r>
      <w:r w:rsidR="003E157A" w:rsidRPr="00807490">
        <w:t>Z</w:t>
      </w:r>
      <w:r w:rsidR="006A5DF1">
        <w:t>adani pokazatelji za 2025</w:t>
      </w:r>
      <w:r w:rsidR="001652E5" w:rsidRPr="00807490">
        <w:t>. godin</w:t>
      </w:r>
      <w:r w:rsidR="003E157A" w:rsidRPr="00807490">
        <w:t xml:space="preserve">u </w:t>
      </w:r>
      <w:r w:rsidR="00F6143B" w:rsidRPr="00807490">
        <w:t>ni</w:t>
      </w:r>
      <w:r w:rsidR="003E157A" w:rsidRPr="00807490">
        <w:t xml:space="preserve">su </w:t>
      </w:r>
      <w:r w:rsidR="003E157A">
        <w:t>ispunjeni</w:t>
      </w:r>
      <w:r w:rsidR="006A5DF1">
        <w:t>, ali su u odnosu na 2024. godinu u porastu</w:t>
      </w:r>
      <w:r w:rsidR="001652E5">
        <w:t>.</w:t>
      </w:r>
      <w:r w:rsidR="00F6143B">
        <w:t xml:space="preserve"> Općina Koprivnički Bregi je</w:t>
      </w:r>
      <w:r w:rsidR="00877A73">
        <w:t xml:space="preserve"> digitalizirala prijavu na navedenu</w:t>
      </w:r>
      <w:r w:rsidR="00F6143B">
        <w:t xml:space="preserve"> mjeru u okviru programa potpora poljoprivredi pomoć stočarima</w:t>
      </w:r>
      <w:r w:rsidR="008E5B5E">
        <w:t xml:space="preserve">, te je osigurala sredstva za isti program i </w:t>
      </w:r>
      <w:r w:rsidR="006A5DF1">
        <w:t>u 2026</w:t>
      </w:r>
      <w:r w:rsidR="00F6143B">
        <w:t>. godini</w:t>
      </w:r>
      <w:r w:rsidR="008E5B5E">
        <w:t>,</w:t>
      </w:r>
      <w:r w:rsidR="006A5DF1">
        <w:t xml:space="preserve"> te</w:t>
      </w:r>
      <w:r w:rsidR="00F6143B">
        <w:t xml:space="preserve"> ćemo</w:t>
      </w:r>
      <w:r w:rsidR="006A5DF1">
        <w:t xml:space="preserve"> i u </w:t>
      </w:r>
      <w:r w:rsidR="008E5B5E">
        <w:t>narednom periodu</w:t>
      </w:r>
      <w:r w:rsidR="00F6143B">
        <w:t xml:space="preserve"> </w:t>
      </w:r>
      <w:r w:rsidR="006A5DF1">
        <w:t>poticati poljoprivrednike.</w:t>
      </w:r>
    </w:p>
    <w:p w:rsidR="00784F50" w:rsidRDefault="00784F50" w:rsidP="006942F9">
      <w:pPr>
        <w:jc w:val="both"/>
      </w:pPr>
    </w:p>
    <w:p w:rsidR="00280FF1" w:rsidRPr="00784F50" w:rsidRDefault="00784F50" w:rsidP="006942F9">
      <w:pPr>
        <w:jc w:val="both"/>
        <w:rPr>
          <w:b/>
        </w:rPr>
      </w:pPr>
      <w:r>
        <w:rPr>
          <w:b/>
        </w:rPr>
        <w:tab/>
      </w:r>
      <w:r w:rsidR="00280FF1" w:rsidRPr="00784F50">
        <w:rPr>
          <w:b/>
        </w:rPr>
        <w:t>Mjera 3.4.2. Marketinška potpora razvoju županijskog turizma</w:t>
      </w:r>
    </w:p>
    <w:p w:rsidR="00280FF1" w:rsidRDefault="00280FF1" w:rsidP="006942F9">
      <w:pPr>
        <w:jc w:val="both"/>
      </w:pPr>
    </w:p>
    <w:p w:rsidR="00784F50" w:rsidRPr="00854C62" w:rsidRDefault="00784F50" w:rsidP="00784F50">
      <w:pPr>
        <w:jc w:val="both"/>
      </w:pPr>
      <w:r w:rsidRPr="00854C62">
        <w:t>Planirani rok postignuća ključnih aktivnosti definiran</w:t>
      </w:r>
      <w:r w:rsidR="006A5DF1">
        <w:t xml:space="preserve"> je na godišnjoj razini (za 2025. godinu  do 15. prosinca 2025</w:t>
      </w:r>
      <w:r w:rsidRPr="00854C62">
        <w:t xml:space="preserve">. godine). </w:t>
      </w:r>
      <w:r w:rsidR="001652E5" w:rsidRPr="00854C62">
        <w:t>Manifest</w:t>
      </w:r>
      <w:r w:rsidR="00E9336B" w:rsidRPr="00854C62">
        <w:t>acije „Dani zelja“ i „</w:t>
      </w:r>
      <w:proofErr w:type="spellStart"/>
      <w:r w:rsidR="00E9336B" w:rsidRPr="00854C62">
        <w:t>Bregofske</w:t>
      </w:r>
      <w:proofErr w:type="spellEnd"/>
      <w:r w:rsidR="00E9336B" w:rsidRPr="00854C62">
        <w:t xml:space="preserve"> pite</w:t>
      </w:r>
      <w:r w:rsidR="001652E5" w:rsidRPr="00854C62">
        <w:t xml:space="preserve">“ </w:t>
      </w:r>
      <w:r w:rsidR="003E157A" w:rsidRPr="00854C62">
        <w:t>nisu održane</w:t>
      </w:r>
      <w:r w:rsidR="00004569" w:rsidRPr="00854C62">
        <w:t>.</w:t>
      </w:r>
      <w:r w:rsidR="001652E5" w:rsidRPr="00854C62">
        <w:t xml:space="preserve"> Za sada je broj turističkih manife</w:t>
      </w:r>
      <w:r w:rsidR="00F6143B">
        <w:t xml:space="preserve">stacija na početnoj vrijednosti, te se nadamo da će se zadani pokazatelji ispuniti </w:t>
      </w:r>
      <w:r w:rsidR="006A5DF1">
        <w:t>u narednom razdoblju</w:t>
      </w:r>
      <w:r w:rsidR="00F6143B">
        <w:t>.</w:t>
      </w:r>
    </w:p>
    <w:p w:rsidR="00784F50" w:rsidRDefault="00784F50" w:rsidP="006942F9">
      <w:pPr>
        <w:jc w:val="both"/>
      </w:pPr>
    </w:p>
    <w:p w:rsidR="00280FF1" w:rsidRDefault="001652E5" w:rsidP="006942F9">
      <w:pPr>
        <w:jc w:val="both"/>
        <w:rPr>
          <w:b/>
        </w:rPr>
      </w:pPr>
      <w:r>
        <w:rPr>
          <w:b/>
        </w:rPr>
        <w:tab/>
      </w:r>
      <w:r w:rsidR="00280FF1" w:rsidRPr="001652E5">
        <w:rPr>
          <w:b/>
        </w:rPr>
        <w:t>Mjera 3.5.8. Uspostava sustava energetske učinkovitosti javne rasvjete na području KKŽ</w:t>
      </w:r>
    </w:p>
    <w:p w:rsidR="0075339F" w:rsidRPr="001652E5" w:rsidRDefault="0075339F" w:rsidP="006942F9">
      <w:pPr>
        <w:jc w:val="both"/>
        <w:rPr>
          <w:b/>
        </w:rPr>
      </w:pPr>
    </w:p>
    <w:p w:rsidR="00C4302C" w:rsidRDefault="001652E5" w:rsidP="001652E5">
      <w:pPr>
        <w:jc w:val="both"/>
      </w:pPr>
      <w:r>
        <w:t>Planirani rok postignuća ključnih aktivnosti definiran</w:t>
      </w:r>
      <w:r w:rsidR="00C4302C">
        <w:t xml:space="preserve"> je na godišnjoj razini (za 2025. godinu  do 15. prosinca 2025</w:t>
      </w:r>
      <w:r>
        <w:t>. godine).</w:t>
      </w:r>
      <w:r w:rsidR="0075339F">
        <w:t xml:space="preserve"> </w:t>
      </w:r>
      <w:r w:rsidR="00C4302C">
        <w:t>U 2025</w:t>
      </w:r>
      <w:r w:rsidR="00E9336B">
        <w:t>. godini provodile su se aktivnosti na modernizaciji javne rasvjete</w:t>
      </w:r>
      <w:r w:rsidR="00C4302C">
        <w:t xml:space="preserve"> na području Općine Koprivnički Bregi</w:t>
      </w:r>
      <w:r w:rsidR="00E9336B">
        <w:t xml:space="preserve"> </w:t>
      </w:r>
      <w:r w:rsidR="00C4302C">
        <w:t>i to:</w:t>
      </w:r>
    </w:p>
    <w:p w:rsidR="00C4302C" w:rsidRPr="00251B12" w:rsidRDefault="00C4302C" w:rsidP="00C4302C">
      <w:pPr>
        <w:jc w:val="both"/>
        <w:rPr>
          <w:rFonts w:cs="Times New Roman"/>
          <w:b/>
        </w:rPr>
      </w:pPr>
      <w:r>
        <w:t>1.</w:t>
      </w:r>
      <w:r w:rsidRPr="00D5686E">
        <w:rPr>
          <w:rFonts w:cs="Times New Roman"/>
          <w:b/>
        </w:rPr>
        <w:t xml:space="preserve"> </w:t>
      </w:r>
      <w:r w:rsidRPr="00251B12">
        <w:rPr>
          <w:rFonts w:cs="Times New Roman"/>
        </w:rPr>
        <w:t>Modernizacija javne rasvjete u ulicama Augusta Šenoe i Vlad</w:t>
      </w:r>
      <w:r>
        <w:rPr>
          <w:rFonts w:cs="Times New Roman"/>
        </w:rPr>
        <w:t>i</w:t>
      </w:r>
      <w:r w:rsidRPr="00251B12">
        <w:rPr>
          <w:rFonts w:cs="Times New Roman"/>
        </w:rPr>
        <w:t>mira Nazora u naselju Koprivnički Bregi –</w:t>
      </w:r>
      <w:r>
        <w:rPr>
          <w:rFonts w:cs="Times New Roman"/>
          <w:b/>
        </w:rPr>
        <w:t xml:space="preserve"> </w:t>
      </w:r>
      <w:r>
        <w:t xml:space="preserve">projekt u ukupnom iznosu </w:t>
      </w:r>
      <w:r w:rsidRPr="00251B12">
        <w:rPr>
          <w:rFonts w:cs="Times New Roman"/>
        </w:rPr>
        <w:t>30.612,25 eura</w:t>
      </w:r>
      <w:r>
        <w:t xml:space="preserve">. Ministarstvo regionalnog razvoja i fondova EU sufinanciralo je projekt u iznosu </w:t>
      </w:r>
      <w:r w:rsidRPr="00251B12">
        <w:rPr>
          <w:rFonts w:cs="Times New Roman"/>
        </w:rPr>
        <w:t>24.183,68</w:t>
      </w:r>
      <w:r>
        <w:t xml:space="preserve"> eura te Općina Koprivnički Bregi sudjelovala je u projektu sa vlastitim učešćem od </w:t>
      </w:r>
      <w:r w:rsidRPr="00251B12">
        <w:rPr>
          <w:rFonts w:cs="Times New Roman"/>
        </w:rPr>
        <w:t>6.428,57</w:t>
      </w:r>
      <w:r>
        <w:rPr>
          <w:rFonts w:cs="Times New Roman"/>
          <w:b/>
        </w:rPr>
        <w:t xml:space="preserve"> </w:t>
      </w:r>
      <w:r w:rsidRPr="002A0274">
        <w:t>eura</w:t>
      </w:r>
      <w:r>
        <w:t xml:space="preserve">. </w:t>
      </w:r>
      <w:r>
        <w:rPr>
          <w:rFonts w:cs="Times New Roman"/>
        </w:rPr>
        <w:t>Modernizirano</w:t>
      </w:r>
      <w:r w:rsidRPr="00356EA8">
        <w:rPr>
          <w:rFonts w:cs="Times New Roman"/>
        </w:rPr>
        <w:t xml:space="preserve"> je </w:t>
      </w:r>
      <w:r>
        <w:rPr>
          <w:rFonts w:cs="Times New Roman"/>
        </w:rPr>
        <w:t>i zamijenjeno</w:t>
      </w:r>
      <w:r w:rsidRPr="00356EA8">
        <w:rPr>
          <w:rFonts w:cs="Times New Roman"/>
        </w:rPr>
        <w:t xml:space="preserve"> 78 dotrajalih lampi na javnoj rasvjeti</w:t>
      </w:r>
      <w:r>
        <w:rPr>
          <w:rFonts w:cs="Times New Roman"/>
        </w:rPr>
        <w:t>.</w:t>
      </w:r>
    </w:p>
    <w:p w:rsidR="00C4302C" w:rsidRPr="00251B12" w:rsidRDefault="00C4302C" w:rsidP="00C4302C">
      <w:pPr>
        <w:pStyle w:val="Default"/>
        <w:jc w:val="both"/>
        <w:rPr>
          <w:rFonts w:ascii="Times New Roman" w:hAnsi="Times New Roman" w:cs="Times New Roman"/>
        </w:rPr>
      </w:pPr>
      <w:r>
        <w:t xml:space="preserve">2.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Kroz Ugovor o povjeravanju komunalnih poslova održavanja javne rasvjete na području Općine Koprivnički Bregi sklopljenog sa trgovačkim društvom Komunalac d.o.o. Koprivnica modernizirana je javna rasvjete na području naselja Glogovac u ukupnom iznosu 27.724,32 eura.  </w:t>
      </w:r>
      <w:r w:rsidRPr="00251B12">
        <w:rPr>
          <w:rFonts w:ascii="Times New Roman" w:hAnsi="Times New Roman" w:cs="Times New Roman"/>
        </w:rPr>
        <w:t xml:space="preserve">Radovi su sufinancirani </w:t>
      </w:r>
      <w:r w:rsidRPr="00251B12">
        <w:rPr>
          <w:rStyle w:val="FontStyle15"/>
          <w:rFonts w:ascii="Times New Roman" w:hAnsi="Times New Roman" w:cs="Times New Roman"/>
          <w:sz w:val="24"/>
          <w:szCs w:val="24"/>
        </w:rPr>
        <w:t xml:space="preserve">putem </w:t>
      </w:r>
      <w:r w:rsidRPr="00251B12">
        <w:rPr>
          <w:rFonts w:ascii="Times New Roman" w:hAnsi="Times New Roman" w:cs="Times New Roman"/>
        </w:rPr>
        <w:t>kapitalnog projekta K 100001 Kapitalna pomoć za ravnomjerni razvoj Županije Koprivničko-križevačke u iznosu</w:t>
      </w:r>
      <w:r>
        <w:rPr>
          <w:rFonts w:ascii="Times New Roman" w:hAnsi="Times New Roman" w:cs="Times New Roman"/>
        </w:rPr>
        <w:t xml:space="preserve"> </w:t>
      </w:r>
      <w:r w:rsidRPr="00251B12">
        <w:rPr>
          <w:rFonts w:ascii="Times New Roman" w:hAnsi="Times New Roman" w:cs="Times New Roman"/>
        </w:rPr>
        <w:t>8.720,22</w:t>
      </w:r>
      <w:r>
        <w:rPr>
          <w:rFonts w:ascii="Times New Roman" w:hAnsi="Times New Roman" w:cs="Times New Roman"/>
        </w:rPr>
        <w:t xml:space="preserve"> eura, te preostali iznos od 19.004,10 iz Proračuna Općine za 2025. godinu. Modernizirano</w:t>
      </w:r>
      <w:r w:rsidRPr="00356EA8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i zamijenjeno 95</w:t>
      </w:r>
      <w:r w:rsidRPr="00356EA8">
        <w:rPr>
          <w:rFonts w:ascii="Times New Roman" w:hAnsi="Times New Roman" w:cs="Times New Roman"/>
        </w:rPr>
        <w:t xml:space="preserve"> dotrajalih lampi na javnoj rasvjeti</w:t>
      </w:r>
      <w:r>
        <w:rPr>
          <w:rFonts w:ascii="Times New Roman" w:hAnsi="Times New Roman" w:cs="Times New Roman"/>
        </w:rPr>
        <w:t>.</w:t>
      </w:r>
    </w:p>
    <w:p w:rsidR="00C4302C" w:rsidRDefault="00C4302C" w:rsidP="00C4302C">
      <w:pPr>
        <w:jc w:val="both"/>
        <w:rPr>
          <w:rFonts w:cs="Times New Roman"/>
        </w:rPr>
      </w:pPr>
      <w:r>
        <w:rPr>
          <w:rStyle w:val="FontStyle15"/>
          <w:rFonts w:ascii="Times New Roman" w:hAnsi="Times New Roman" w:cs="Times New Roman"/>
          <w:sz w:val="22"/>
          <w:szCs w:val="22"/>
        </w:rPr>
        <w:t xml:space="preserve">3. </w:t>
      </w:r>
      <w:r w:rsidRPr="00632E93">
        <w:rPr>
          <w:rFonts w:cs="Times New Roman"/>
        </w:rPr>
        <w:t xml:space="preserve">Zamjena rasvjete od zgrade Općine do crkve u Koprivničkim </w:t>
      </w:r>
      <w:proofErr w:type="spellStart"/>
      <w:r w:rsidRPr="00632E93">
        <w:rPr>
          <w:rFonts w:cs="Times New Roman"/>
        </w:rPr>
        <w:t>Bregima</w:t>
      </w:r>
      <w:proofErr w:type="spellEnd"/>
      <w:r>
        <w:rPr>
          <w:rFonts w:cs="Times New Roman"/>
        </w:rPr>
        <w:t xml:space="preserve"> - </w:t>
      </w:r>
      <w:r>
        <w:t xml:space="preserve">projekt u ukupnom </w:t>
      </w:r>
      <w:r w:rsidRPr="00632E93">
        <w:t xml:space="preserve">iznosu </w:t>
      </w:r>
      <w:r w:rsidRPr="00632E93">
        <w:rPr>
          <w:rFonts w:cs="Times New Roman"/>
        </w:rPr>
        <w:t>5.319,00 eura</w:t>
      </w:r>
      <w:r>
        <w:rPr>
          <w:rFonts w:cs="Times New Roman"/>
        </w:rPr>
        <w:t xml:space="preserve">, financiran sredstvima Proračuna Općine za 2025. godinu. Zamijenjeno </w:t>
      </w:r>
      <w:r w:rsidR="00016FDB">
        <w:rPr>
          <w:rFonts w:cs="Times New Roman"/>
        </w:rPr>
        <w:lastRenderedPageBreak/>
        <w:t>13</w:t>
      </w:r>
      <w:r w:rsidRPr="00356EA8">
        <w:rPr>
          <w:rFonts w:cs="Times New Roman"/>
        </w:rPr>
        <w:t xml:space="preserve"> lampi</w:t>
      </w:r>
      <w:r>
        <w:rPr>
          <w:rFonts w:cs="Times New Roman"/>
        </w:rPr>
        <w:t>.</w:t>
      </w:r>
    </w:p>
    <w:p w:rsidR="00280FF1" w:rsidRDefault="00E9336B" w:rsidP="001652E5">
      <w:pPr>
        <w:jc w:val="both"/>
      </w:pPr>
      <w:r>
        <w:t xml:space="preserve">Uštede će biti vidljive u narednom periodu kroz koji je nadalje i planiran nastavak </w:t>
      </w:r>
      <w:r w:rsidR="00F17AEF">
        <w:t>aktivnosti na energetskoj učinkovitosti javne rasvjete</w:t>
      </w:r>
      <w:r>
        <w:t>.</w:t>
      </w:r>
      <w:r w:rsidR="001652E5">
        <w:t xml:space="preserve"> Aktivnosti na ovoj mjeri </w:t>
      </w:r>
      <w:r w:rsidR="00F17AEF">
        <w:t xml:space="preserve">su u velikoj mjeri izvršene, </w:t>
      </w:r>
      <w:r w:rsidR="00EE1526">
        <w:t>u okvirima</w:t>
      </w:r>
      <w:r w:rsidR="001652E5">
        <w:t xml:space="preserve"> </w:t>
      </w:r>
      <w:r w:rsidR="00F17AEF">
        <w:t xml:space="preserve">su </w:t>
      </w:r>
      <w:r w:rsidR="001652E5">
        <w:t>zadanih pokazatelja</w:t>
      </w:r>
      <w:r w:rsidR="00A209EB">
        <w:t xml:space="preserve"> i na njima se </w:t>
      </w:r>
      <w:r w:rsidR="00EE1526">
        <w:t xml:space="preserve">konstantno </w:t>
      </w:r>
      <w:r w:rsidR="00A209EB">
        <w:t>radi</w:t>
      </w:r>
      <w:r w:rsidR="00EE1526">
        <w:t xml:space="preserve"> kako bi pokazatelji bili</w:t>
      </w:r>
      <w:r w:rsidR="00F17AEF">
        <w:t xml:space="preserve"> skroz</w:t>
      </w:r>
      <w:r w:rsidR="00EE1526">
        <w:t xml:space="preserve"> ispunjeni</w:t>
      </w:r>
      <w:r w:rsidR="001652E5">
        <w:t>.</w:t>
      </w:r>
    </w:p>
    <w:p w:rsidR="001652E5" w:rsidRPr="001652E5" w:rsidRDefault="001652E5" w:rsidP="001652E5">
      <w:pPr>
        <w:jc w:val="both"/>
        <w:rPr>
          <w:b/>
        </w:rPr>
      </w:pPr>
    </w:p>
    <w:p w:rsidR="00280FF1" w:rsidRPr="001652E5" w:rsidRDefault="001652E5" w:rsidP="006942F9">
      <w:pPr>
        <w:jc w:val="both"/>
        <w:rPr>
          <w:b/>
        </w:rPr>
      </w:pPr>
      <w:r>
        <w:rPr>
          <w:b/>
        </w:rPr>
        <w:tab/>
      </w:r>
      <w:r w:rsidR="00280FF1" w:rsidRPr="001652E5">
        <w:rPr>
          <w:b/>
        </w:rPr>
        <w:t>Mjera 3.6.1. Očuvanje biološke i krajobrazne raznolikosti i održivi razvoj</w:t>
      </w:r>
    </w:p>
    <w:p w:rsidR="00280FF1" w:rsidRDefault="00280FF1" w:rsidP="006942F9">
      <w:pPr>
        <w:jc w:val="both"/>
      </w:pPr>
    </w:p>
    <w:p w:rsidR="0075339F" w:rsidRDefault="001652E5" w:rsidP="006942F9">
      <w:pPr>
        <w:jc w:val="both"/>
      </w:pPr>
      <w:r>
        <w:t>Planirani rok postignuća ključnih aktivnosti definiran</w:t>
      </w:r>
      <w:r w:rsidR="006A5DF1">
        <w:t xml:space="preserve"> je na godišnjoj razini (za 2025. godinu  do 15. prosinca 2025</w:t>
      </w:r>
      <w:r>
        <w:t>. godine). Aktivnosti na ovoj mjeri su trenutno obustavljene budući da Općina Koprivnički Bregi nije ostvaril</w:t>
      </w:r>
      <w:r w:rsidR="004F15F6">
        <w:t>a financiranje putem EU fondov</w:t>
      </w:r>
      <w:r>
        <w:t>a, no Općina će i dalje provoditi aktivnosti vezane uz provedbu kapitalnog projekta uređenja šumske poučne staze</w:t>
      </w:r>
      <w:r w:rsidR="004F15F6">
        <w:t>, te samog projekta „Putevima podravskih rudara“</w:t>
      </w:r>
      <w:r w:rsidR="00EE1526">
        <w:t xml:space="preserve"> kroz ostale projekte sve dok ne dođe do realizacije istog</w:t>
      </w:r>
      <w:r>
        <w:t>.</w:t>
      </w:r>
    </w:p>
    <w:p w:rsidR="0075339F" w:rsidRDefault="0075339F" w:rsidP="006942F9">
      <w:pPr>
        <w:jc w:val="both"/>
      </w:pPr>
    </w:p>
    <w:p w:rsidR="00280FF1" w:rsidRPr="001652E5" w:rsidRDefault="001652E5" w:rsidP="006942F9">
      <w:pPr>
        <w:jc w:val="both"/>
        <w:rPr>
          <w:b/>
        </w:rPr>
      </w:pPr>
      <w:r>
        <w:rPr>
          <w:b/>
        </w:rPr>
        <w:tab/>
      </w:r>
      <w:r w:rsidR="00280FF1" w:rsidRPr="001652E5">
        <w:rPr>
          <w:b/>
        </w:rPr>
        <w:t>Mjera 3.7.1. Razvoj sustava civilne zaštite i poboljšanje sustava zaštite i spašavanja od velikih nesreća</w:t>
      </w:r>
    </w:p>
    <w:p w:rsidR="001652E5" w:rsidRDefault="001652E5" w:rsidP="006942F9">
      <w:pPr>
        <w:jc w:val="both"/>
      </w:pPr>
    </w:p>
    <w:p w:rsidR="004F15F6" w:rsidRDefault="001652E5" w:rsidP="001652E5">
      <w:pPr>
        <w:jc w:val="both"/>
      </w:pPr>
      <w:r>
        <w:t>Planirani rok postignuća ključnih aktivnosti definiran</w:t>
      </w:r>
      <w:r w:rsidR="006A5DF1">
        <w:t xml:space="preserve"> je na godišnjoj razini (za 2025. godinu  do 15. prosinca 2025</w:t>
      </w:r>
      <w:r>
        <w:t xml:space="preserve">. godine). </w:t>
      </w:r>
      <w:r w:rsidR="004F15F6">
        <w:t>Općina Koprivnički Bregi provodi aktivnosti oko jačanja sustava civilne zaštite, te sman</w:t>
      </w:r>
      <w:r w:rsidR="00004569">
        <w:t>jenja broja intervencija DVD-a. Financira se rad DVD-ima s područja Općine, Vatrogasne zajednice, Hrvatske gorske službe spašavanja</w:t>
      </w:r>
      <w:r w:rsidR="00555F5D">
        <w:t xml:space="preserve"> za što je iz proračuna Općine </w:t>
      </w:r>
      <w:r w:rsidR="00555F5D" w:rsidRPr="007901F7">
        <w:t xml:space="preserve">u izvještajnom razdoblju utrošeno </w:t>
      </w:r>
      <w:r w:rsidR="00807490" w:rsidRPr="007901F7">
        <w:t>40.</w:t>
      </w:r>
      <w:r w:rsidR="007901F7" w:rsidRPr="007901F7">
        <w:t>583</w:t>
      </w:r>
      <w:r w:rsidR="00807490" w:rsidRPr="007901F7">
        <w:t>,</w:t>
      </w:r>
      <w:r w:rsidR="007901F7" w:rsidRPr="007901F7">
        <w:t>00</w:t>
      </w:r>
      <w:r w:rsidR="0005311B" w:rsidRPr="007901F7">
        <w:t xml:space="preserve"> eura. Sredstva su utrošena</w:t>
      </w:r>
      <w:r w:rsidR="00BD3AA8" w:rsidRPr="007901F7">
        <w:t xml:space="preserve"> za redovnu djelatnost </w:t>
      </w:r>
      <w:r w:rsidR="00BD3AA8" w:rsidRPr="00CB4382">
        <w:t>dobrovoljnih vatrogasnih društava i djelatnost Hrvatske gorske službe spašavanja – Stanica Koprivnica, kupnju opreme, r</w:t>
      </w:r>
      <w:r w:rsidR="00E656FB">
        <w:t>egistraciju vatrogasnih vozila</w:t>
      </w:r>
      <w:r w:rsidR="00BD3AA8" w:rsidRPr="00CB4382">
        <w:t>, održavanje međunarodnog natjecanja, kupnju opreme pripadnicima civilne zaštite te ostalog prema potrebi</w:t>
      </w:r>
      <w:r w:rsidR="00BD3AA8">
        <w:t>. Kroz provedene mjere</w:t>
      </w:r>
      <w:r w:rsidR="00004569">
        <w:t xml:space="preserve"> </w:t>
      </w:r>
      <w:r w:rsidR="006A5DF1">
        <w:t>do kraja 2025</w:t>
      </w:r>
      <w:r w:rsidR="003E157A">
        <w:t xml:space="preserve">. godine ispunjeni </w:t>
      </w:r>
      <w:r w:rsidR="00BD3AA8">
        <w:t xml:space="preserve">su </w:t>
      </w:r>
      <w:r w:rsidR="003E157A">
        <w:t>zadani pokazatelji</w:t>
      </w:r>
      <w:r w:rsidR="004F15F6">
        <w:t>.</w:t>
      </w:r>
    </w:p>
    <w:p w:rsidR="00525E29" w:rsidRDefault="00525E29" w:rsidP="001652E5">
      <w:pPr>
        <w:jc w:val="both"/>
      </w:pPr>
    </w:p>
    <w:p w:rsidR="004F15F6" w:rsidRPr="004F15F6" w:rsidRDefault="004F15F6" w:rsidP="001652E5">
      <w:pPr>
        <w:jc w:val="both"/>
        <w:rPr>
          <w:b/>
        </w:rPr>
      </w:pPr>
      <w:r>
        <w:rPr>
          <w:b/>
        </w:rPr>
        <w:tab/>
      </w:r>
      <w:r w:rsidRPr="004F15F6">
        <w:rPr>
          <w:b/>
        </w:rPr>
        <w:t>Ostale Mjere:</w:t>
      </w:r>
    </w:p>
    <w:p w:rsidR="00280FF1" w:rsidRDefault="00280FF1" w:rsidP="006942F9">
      <w:pPr>
        <w:jc w:val="both"/>
      </w:pPr>
    </w:p>
    <w:p w:rsidR="004F15F6" w:rsidRPr="009A7507" w:rsidRDefault="004F15F6" w:rsidP="004F15F6">
      <w:pPr>
        <w:pStyle w:val="Odlomakpopisa"/>
        <w:numPr>
          <w:ilvl w:val="0"/>
          <w:numId w:val="2"/>
        </w:numPr>
        <w:jc w:val="both"/>
        <w:rPr>
          <w:b/>
        </w:rPr>
      </w:pPr>
      <w:r w:rsidRPr="004F15F6">
        <w:rPr>
          <w:b/>
        </w:rPr>
        <w:t>Briga o djeci</w:t>
      </w:r>
    </w:p>
    <w:p w:rsidR="001B2D91" w:rsidRPr="001B2D91" w:rsidRDefault="004F15F6" w:rsidP="001B2D91">
      <w:pPr>
        <w:pStyle w:val="Bezproreda"/>
        <w:jc w:val="both"/>
      </w:pPr>
      <w:r w:rsidRPr="008001B8">
        <w:rPr>
          <w:szCs w:val="24"/>
        </w:rPr>
        <w:t>Planirani rok postignuća ključnih aktivnosti definiran</w:t>
      </w:r>
      <w:r w:rsidR="001B2D91">
        <w:rPr>
          <w:b/>
          <w:szCs w:val="24"/>
        </w:rPr>
        <w:t xml:space="preserve"> je na godišnjoj razini (za 2025</w:t>
      </w:r>
      <w:r w:rsidR="00BD3AA8" w:rsidRPr="008001B8">
        <w:rPr>
          <w:szCs w:val="24"/>
        </w:rPr>
        <w:t>.</w:t>
      </w:r>
      <w:r w:rsidR="001B2D91">
        <w:rPr>
          <w:b/>
          <w:szCs w:val="24"/>
        </w:rPr>
        <w:t xml:space="preserve"> godinu  do 15. prosinca 2025</w:t>
      </w:r>
      <w:r w:rsidRPr="008001B8">
        <w:rPr>
          <w:szCs w:val="24"/>
        </w:rPr>
        <w:t xml:space="preserve">. godine). Općina Koprivnički Bregi u skladu sa proračunskim mogućnostima provodi sve aktivnosti sufinanciranja rada odgojnog i stručnog osoblja dječjeg </w:t>
      </w:r>
      <w:r w:rsidRPr="007901F7">
        <w:rPr>
          <w:szCs w:val="24"/>
        </w:rPr>
        <w:t>vrtića „Potočić“</w:t>
      </w:r>
      <w:r w:rsidR="00313A4A" w:rsidRPr="007901F7">
        <w:rPr>
          <w:szCs w:val="24"/>
        </w:rPr>
        <w:t xml:space="preserve"> za što je u izvještajnom razdoblju utrošila </w:t>
      </w:r>
      <w:r w:rsidR="007901F7" w:rsidRPr="007901F7">
        <w:rPr>
          <w:szCs w:val="24"/>
        </w:rPr>
        <w:t>124.801,07</w:t>
      </w:r>
      <w:r w:rsidR="00BD3AA8" w:rsidRPr="007901F7">
        <w:rPr>
          <w:szCs w:val="24"/>
        </w:rPr>
        <w:t xml:space="preserve"> eura vlastitih proračunskih sredstava, te iz pomoći </w:t>
      </w:r>
      <w:r w:rsidR="007901F7">
        <w:rPr>
          <w:szCs w:val="24"/>
        </w:rPr>
        <w:t>36.990,72</w:t>
      </w:r>
      <w:r w:rsidR="00BD3AA8" w:rsidRPr="007901F7">
        <w:rPr>
          <w:szCs w:val="24"/>
        </w:rPr>
        <w:t xml:space="preserve"> eura</w:t>
      </w:r>
      <w:r w:rsidR="008001B8" w:rsidRPr="007901F7">
        <w:rPr>
          <w:szCs w:val="24"/>
        </w:rPr>
        <w:t xml:space="preserve"> odnosi na</w:t>
      </w:r>
      <w:r w:rsidR="00801738" w:rsidRPr="007901F7">
        <w:rPr>
          <w:szCs w:val="24"/>
        </w:rPr>
        <w:t xml:space="preserve"> fiskalnu održivost dječjih vrtića sukladno odluci Vlade</w:t>
      </w:r>
      <w:r w:rsidR="002442AF" w:rsidRPr="007901F7">
        <w:rPr>
          <w:iCs/>
          <w:szCs w:val="24"/>
        </w:rPr>
        <w:t>.</w:t>
      </w:r>
      <w:r w:rsidR="008001B8" w:rsidRPr="007901F7">
        <w:rPr>
          <w:iCs/>
          <w:szCs w:val="24"/>
        </w:rPr>
        <w:t xml:space="preserve"> </w:t>
      </w:r>
      <w:r w:rsidR="002442AF" w:rsidRPr="007901F7">
        <w:rPr>
          <w:iCs/>
          <w:szCs w:val="24"/>
        </w:rPr>
        <w:t>D</w:t>
      </w:r>
      <w:r w:rsidR="008001B8" w:rsidRPr="007901F7">
        <w:rPr>
          <w:iCs/>
          <w:szCs w:val="24"/>
        </w:rPr>
        <w:t xml:space="preserve">io pomoći </w:t>
      </w:r>
      <w:r w:rsidR="002442AF" w:rsidRPr="007901F7">
        <w:rPr>
          <w:iCs/>
          <w:szCs w:val="24"/>
        </w:rPr>
        <w:t xml:space="preserve">od </w:t>
      </w:r>
      <w:r w:rsidR="007901F7" w:rsidRPr="007901F7">
        <w:rPr>
          <w:iCs/>
          <w:szCs w:val="24"/>
        </w:rPr>
        <w:t>9.887,46</w:t>
      </w:r>
      <w:r w:rsidR="002442AF" w:rsidRPr="007901F7">
        <w:rPr>
          <w:iCs/>
          <w:szCs w:val="24"/>
        </w:rPr>
        <w:t xml:space="preserve"> </w:t>
      </w:r>
      <w:r w:rsidR="001B2D91" w:rsidRPr="007901F7">
        <w:rPr>
          <w:iCs/>
          <w:szCs w:val="24"/>
        </w:rPr>
        <w:t>eura</w:t>
      </w:r>
      <w:r w:rsidR="002442AF" w:rsidRPr="007901F7">
        <w:rPr>
          <w:iCs/>
          <w:szCs w:val="24"/>
        </w:rPr>
        <w:t xml:space="preserve"> odnosi se na </w:t>
      </w:r>
      <w:r w:rsidR="008001B8" w:rsidRPr="007901F7">
        <w:rPr>
          <w:iCs/>
          <w:szCs w:val="24"/>
        </w:rPr>
        <w:t>pomoć Ministarstva financija za funkcionalno spajanje vrtića.</w:t>
      </w:r>
      <w:r w:rsidR="002442AF" w:rsidRPr="007901F7">
        <w:rPr>
          <w:iCs/>
          <w:szCs w:val="24"/>
        </w:rPr>
        <w:t xml:space="preserve"> Sveukupno za aktivnosti dječjeg vrtića utrošeno je </w:t>
      </w:r>
      <w:r w:rsidR="007901F7" w:rsidRPr="007901F7">
        <w:rPr>
          <w:iCs/>
          <w:szCs w:val="24"/>
        </w:rPr>
        <w:t>171.679,25</w:t>
      </w:r>
      <w:r w:rsidR="002442AF" w:rsidRPr="007901F7">
        <w:rPr>
          <w:iCs/>
          <w:szCs w:val="24"/>
        </w:rPr>
        <w:t xml:space="preserve"> </w:t>
      </w:r>
      <w:r w:rsidR="002442AF">
        <w:rPr>
          <w:iCs/>
          <w:szCs w:val="24"/>
        </w:rPr>
        <w:t>euro.</w:t>
      </w:r>
      <w:r w:rsidR="00854C62" w:rsidRPr="002442AF">
        <w:rPr>
          <w:iCs/>
          <w:szCs w:val="24"/>
        </w:rPr>
        <w:t xml:space="preserve"> </w:t>
      </w:r>
      <w:r w:rsidR="00004569" w:rsidRPr="008001B8">
        <w:rPr>
          <w:szCs w:val="24"/>
        </w:rPr>
        <w:t xml:space="preserve">Značajna sredstva se izdvajaju za </w:t>
      </w:r>
      <w:r w:rsidR="004F4F80" w:rsidRPr="008001B8">
        <w:rPr>
          <w:szCs w:val="24"/>
        </w:rPr>
        <w:t>boravak</w:t>
      </w:r>
      <w:r w:rsidR="00004569" w:rsidRPr="008001B8">
        <w:rPr>
          <w:szCs w:val="24"/>
        </w:rPr>
        <w:t xml:space="preserve"> djece s područja Općine Koprivnički Bregi, a za koja ne postoji smještaj u dječjem vrtiću u Koprivničkim </w:t>
      </w:r>
      <w:proofErr w:type="spellStart"/>
      <w:r w:rsidR="00004569" w:rsidRPr="008001B8">
        <w:rPr>
          <w:szCs w:val="24"/>
        </w:rPr>
        <w:t>Bregima</w:t>
      </w:r>
      <w:proofErr w:type="spellEnd"/>
      <w:r w:rsidR="004F4F80" w:rsidRPr="008001B8">
        <w:rPr>
          <w:szCs w:val="24"/>
        </w:rPr>
        <w:t>, već Općina sufinancira njihov smještaj</w:t>
      </w:r>
      <w:r w:rsidR="00004569" w:rsidRPr="008001B8">
        <w:rPr>
          <w:szCs w:val="24"/>
        </w:rPr>
        <w:t xml:space="preserve"> u</w:t>
      </w:r>
      <w:r w:rsidR="004F4F80" w:rsidRPr="008001B8">
        <w:rPr>
          <w:szCs w:val="24"/>
        </w:rPr>
        <w:t xml:space="preserve"> okolnim</w:t>
      </w:r>
      <w:r w:rsidR="00004569" w:rsidRPr="008001B8">
        <w:rPr>
          <w:szCs w:val="24"/>
        </w:rPr>
        <w:t xml:space="preserve"> </w:t>
      </w:r>
      <w:r w:rsidR="004F4F80" w:rsidRPr="008001B8">
        <w:rPr>
          <w:szCs w:val="24"/>
        </w:rPr>
        <w:t>„</w:t>
      </w:r>
      <w:r w:rsidR="00004569" w:rsidRPr="008001B8">
        <w:rPr>
          <w:szCs w:val="24"/>
        </w:rPr>
        <w:t>vanjskim</w:t>
      </w:r>
      <w:r w:rsidR="004F4F80" w:rsidRPr="008001B8">
        <w:rPr>
          <w:szCs w:val="24"/>
        </w:rPr>
        <w:t>“</w:t>
      </w:r>
      <w:r w:rsidR="00004569" w:rsidRPr="008001B8">
        <w:rPr>
          <w:szCs w:val="24"/>
        </w:rPr>
        <w:t xml:space="preserve"> ustanovama za predškolski odgoj i obrazovanje</w:t>
      </w:r>
      <w:r w:rsidR="00127725" w:rsidRPr="008001B8">
        <w:rPr>
          <w:szCs w:val="24"/>
        </w:rPr>
        <w:t>,</w:t>
      </w:r>
      <w:r w:rsidR="00313A4A" w:rsidRPr="008001B8">
        <w:rPr>
          <w:szCs w:val="24"/>
        </w:rPr>
        <w:t xml:space="preserve"> a za što </w:t>
      </w:r>
      <w:r w:rsidR="00313A4A" w:rsidRPr="007901F7">
        <w:rPr>
          <w:szCs w:val="24"/>
        </w:rPr>
        <w:t xml:space="preserve">je u izvještajnom razdoblju utrošeno </w:t>
      </w:r>
      <w:r w:rsidR="007901F7" w:rsidRPr="007901F7">
        <w:rPr>
          <w:szCs w:val="24"/>
        </w:rPr>
        <w:t>101.061,82</w:t>
      </w:r>
      <w:r w:rsidR="00BD3AA8" w:rsidRPr="007901F7">
        <w:rPr>
          <w:szCs w:val="24"/>
        </w:rPr>
        <w:t xml:space="preserve"> eura</w:t>
      </w:r>
      <w:r w:rsidR="00313A4A" w:rsidRPr="007901F7">
        <w:rPr>
          <w:szCs w:val="24"/>
        </w:rPr>
        <w:t>.</w:t>
      </w:r>
      <w:r w:rsidR="003E157A" w:rsidRPr="007901F7">
        <w:rPr>
          <w:szCs w:val="24"/>
        </w:rPr>
        <w:t xml:space="preserve"> </w:t>
      </w:r>
      <w:r w:rsidR="001B2D91" w:rsidRPr="007901F7">
        <w:t xml:space="preserve">Sporazumom o partnerstvu između </w:t>
      </w:r>
      <w:r w:rsidR="001B2D91" w:rsidRPr="00F8173C">
        <w:t xml:space="preserve">prijavitelja Grada Koprivnice i partnera Općine Koprivnički Bregi </w:t>
      </w:r>
      <w:r w:rsidR="00F17AEF">
        <w:t xml:space="preserve">u projektu izgradnje novog vrtića  u Koprivnici, </w:t>
      </w:r>
      <w:r w:rsidR="001B2D91">
        <w:t>Općini je osigurano</w:t>
      </w:r>
      <w:r w:rsidR="001B2D91" w:rsidRPr="00F8173C">
        <w:t xml:space="preserve"> 30 dodatnih mjesta za djecu s područja Općine kojima je potreban smještaj u vrtiću, </w:t>
      </w:r>
      <w:r w:rsidR="001B2D91">
        <w:t>u novo izgrađenom dječjem</w:t>
      </w:r>
      <w:r w:rsidR="001B2D91" w:rsidRPr="00F8173C">
        <w:t xml:space="preserve"> vrtić</w:t>
      </w:r>
      <w:r w:rsidR="001B2D91">
        <w:t>u Medenjak</w:t>
      </w:r>
      <w:r w:rsidR="001B2D91" w:rsidRPr="00F8173C">
        <w:t xml:space="preserve"> u Koprivnici</w:t>
      </w:r>
      <w:r w:rsidR="001B2D91">
        <w:t>, čiji završetak radova je bio u drugoj polovici 2025. godine, te su u listopadu 2025. godine obavljeni i prvi upisi u taj vrtić</w:t>
      </w:r>
      <w:r w:rsidR="001B2D91" w:rsidRPr="00F8173C">
        <w:t xml:space="preserve">. </w:t>
      </w:r>
      <w:r w:rsidR="001B2D91">
        <w:t>Nadamo se kako će se završetkom ovog projekta u narednom periodu</w:t>
      </w:r>
      <w:r w:rsidR="001B2D91" w:rsidRPr="00F8173C">
        <w:t xml:space="preserve"> riješiti problem smještaja djece u „vanjskim“ ustanovama za predškolski odgoj i obrazovanje</w:t>
      </w:r>
      <w:r w:rsidR="001B2D91">
        <w:t>,</w:t>
      </w:r>
      <w:r w:rsidR="001B2D91" w:rsidRPr="00F8173C">
        <w:t xml:space="preserve"> </w:t>
      </w:r>
      <w:r w:rsidR="001B2D91" w:rsidRPr="001B2D91">
        <w:t>a za koje nije osiguran smještaj u Dječjem vrtiću „Potočić“ Koprivnički Bregi</w:t>
      </w:r>
      <w:r w:rsidR="00614A8D">
        <w:t xml:space="preserve">, te da će se samim time smanjiti financijski izdaci Općine Koprivnički Bregi za sufinanciranje </w:t>
      </w:r>
      <w:r w:rsidR="00614A8D" w:rsidRPr="008001B8">
        <w:rPr>
          <w:szCs w:val="24"/>
        </w:rPr>
        <w:t>smještaj</w:t>
      </w:r>
      <w:r w:rsidR="00614A8D">
        <w:rPr>
          <w:szCs w:val="24"/>
        </w:rPr>
        <w:t>a djece</w:t>
      </w:r>
      <w:r w:rsidR="00614A8D" w:rsidRPr="008001B8">
        <w:rPr>
          <w:szCs w:val="24"/>
        </w:rPr>
        <w:t xml:space="preserve"> u </w:t>
      </w:r>
      <w:r w:rsidR="00614A8D" w:rsidRPr="008001B8">
        <w:rPr>
          <w:szCs w:val="24"/>
        </w:rPr>
        <w:lastRenderedPageBreak/>
        <w:t>okolnim „vanjskim“ ustanovama za predškolski odgoj i obrazovanje</w:t>
      </w:r>
      <w:r w:rsidR="00614A8D">
        <w:rPr>
          <w:szCs w:val="24"/>
        </w:rPr>
        <w:t xml:space="preserve">, a za koje nije osiguran smještaj </w:t>
      </w:r>
      <w:r w:rsidR="00614A8D" w:rsidRPr="008001B8">
        <w:rPr>
          <w:szCs w:val="24"/>
        </w:rPr>
        <w:t xml:space="preserve">u dječjem vrtiću u Koprivničkim </w:t>
      </w:r>
      <w:proofErr w:type="spellStart"/>
      <w:r w:rsidR="00614A8D" w:rsidRPr="008001B8">
        <w:rPr>
          <w:szCs w:val="24"/>
        </w:rPr>
        <w:t>Bregima</w:t>
      </w:r>
      <w:proofErr w:type="spellEnd"/>
      <w:r w:rsidR="001B2D91" w:rsidRPr="001B2D91">
        <w:t xml:space="preserve">. </w:t>
      </w:r>
    </w:p>
    <w:p w:rsidR="001B2D91" w:rsidRPr="001B2D91" w:rsidRDefault="00614A8D" w:rsidP="001B2D91">
      <w:pPr>
        <w:pStyle w:val="Bezproreda"/>
        <w:jc w:val="both"/>
        <w:rPr>
          <w:bCs/>
          <w:szCs w:val="24"/>
        </w:rPr>
      </w:pPr>
      <w:r>
        <w:rPr>
          <w:szCs w:val="24"/>
        </w:rPr>
        <w:t xml:space="preserve">Nadalje, </w:t>
      </w:r>
      <w:r w:rsidR="001B2D91" w:rsidRPr="001B2D91">
        <w:rPr>
          <w:szCs w:val="24"/>
        </w:rPr>
        <w:t xml:space="preserve">Općina je tijekom 2025. godine provodila projekt </w:t>
      </w:r>
      <w:r w:rsidR="001B2D91" w:rsidRPr="001B2D91">
        <w:rPr>
          <w:rFonts w:cs="Times New Roman"/>
          <w:bCs/>
          <w:szCs w:val="24"/>
        </w:rPr>
        <w:t xml:space="preserve">edukativnih, kulturnih i sportskih aktivnosti djece predškolske dobi i djece od I. do IV. razreda osnovne </w:t>
      </w:r>
      <w:r w:rsidR="001B2D91" w:rsidRPr="001B2D91">
        <w:rPr>
          <w:bCs/>
          <w:szCs w:val="24"/>
        </w:rPr>
        <w:t xml:space="preserve">škola u sklopu kojeg je organizirala sportske aktivnosti za djecu predškolske dobi – bazični trening, te rano učenje engleskog jezika za djecu predškolske dobi – engleski jezik. Projekt je </w:t>
      </w:r>
      <w:r w:rsidR="00857C3C">
        <w:rPr>
          <w:bCs/>
          <w:szCs w:val="24"/>
        </w:rPr>
        <w:t xml:space="preserve">u potpunosti </w:t>
      </w:r>
      <w:r w:rsidR="001B2D91" w:rsidRPr="001B2D91">
        <w:rPr>
          <w:bCs/>
          <w:szCs w:val="24"/>
        </w:rPr>
        <w:t xml:space="preserve">financiralo Ministarstvo demografije i useljeništva u iznosu od 12.700,00 eura.  </w:t>
      </w:r>
    </w:p>
    <w:p w:rsidR="001B2D91" w:rsidRPr="00857C3C" w:rsidRDefault="001B2D91" w:rsidP="00857C3C">
      <w:pPr>
        <w:jc w:val="both"/>
        <w:rPr>
          <w:rFonts w:cs="Times New Roman"/>
          <w:b/>
          <w:color w:val="44546A" w:themeColor="text2"/>
        </w:rPr>
      </w:pPr>
      <w:r w:rsidRPr="001B2D91">
        <w:rPr>
          <w:bCs/>
        </w:rPr>
        <w:t xml:space="preserve">Također je </w:t>
      </w:r>
      <w:r>
        <w:rPr>
          <w:bCs/>
        </w:rPr>
        <w:t xml:space="preserve">Općina provela projekt </w:t>
      </w:r>
      <w:r w:rsidRPr="001B2D91">
        <w:rPr>
          <w:iCs/>
        </w:rPr>
        <w:t>Poboljšanje materijalnih uvjeta u dječjem vrtiću “Potočić” Koprivnički Bregi“</w:t>
      </w:r>
      <w:r>
        <w:rPr>
          <w:iCs/>
        </w:rPr>
        <w:t xml:space="preserve"> </w:t>
      </w:r>
      <w:r w:rsidR="00857C3C" w:rsidRPr="00857C3C">
        <w:rPr>
          <w:rFonts w:cs="Times New Roman"/>
        </w:rPr>
        <w:t>u okviru Poziva za dodjelu bespovratnih sredstava "Dostupnost kvalitetne skrbi za djecu u lokalnim zajednicama kroz poboljšanje materijalnih uvjeta u dječjim vrtićima"</w:t>
      </w:r>
      <w:r w:rsidR="00096C01">
        <w:rPr>
          <w:rFonts w:cs="Times New Roman"/>
        </w:rPr>
        <w:t xml:space="preserve"> </w:t>
      </w:r>
      <w:r w:rsidR="00857C3C">
        <w:rPr>
          <w:rFonts w:cs="Times New Roman"/>
        </w:rPr>
        <w:t>Ministarstva demografije i useljeništva</w:t>
      </w:r>
      <w:r w:rsidR="00857C3C">
        <w:rPr>
          <w:rFonts w:cs="Times New Roman"/>
          <w:b/>
          <w:color w:val="44546A" w:themeColor="text2"/>
        </w:rPr>
        <w:t xml:space="preserve"> </w:t>
      </w:r>
      <w:r>
        <w:rPr>
          <w:iCs/>
        </w:rPr>
        <w:t xml:space="preserve">gdje je </w:t>
      </w:r>
      <w:r w:rsidRPr="00834216">
        <w:rPr>
          <w:iCs/>
        </w:rPr>
        <w:t>nabavljena nova oprema, igrala, igračke, rekviziti i materijali za provođenje aktivnosti za djecu, kao što su razne kućice i penjalice, lutke, kolica, kolijevke, kuhinja, tricikli i skuteri, kolica za šetnju djece, vodilica za šetnju, knjige i slikovnice i drugo</w:t>
      </w:r>
      <w:r w:rsidR="00857C3C">
        <w:rPr>
          <w:iCs/>
        </w:rPr>
        <w:t xml:space="preserve"> ukupne vrijednosti projekta </w:t>
      </w:r>
      <w:r w:rsidR="00857C3C">
        <w:rPr>
          <w:rFonts w:cs="Times New Roman"/>
          <w:bCs/>
          <w:color w:val="000000" w:themeColor="text1"/>
        </w:rPr>
        <w:t>29.333,33 eura</w:t>
      </w:r>
      <w:r w:rsidRPr="00834216">
        <w:rPr>
          <w:iCs/>
        </w:rPr>
        <w:t>.</w:t>
      </w:r>
      <w:r w:rsidR="00857C3C">
        <w:rPr>
          <w:iCs/>
        </w:rPr>
        <w:t xml:space="preserve"> Ministarstvo je projekt sufinanciralo sa 26.400</w:t>
      </w:r>
      <w:r w:rsidR="00B533BD">
        <w:rPr>
          <w:iCs/>
        </w:rPr>
        <w:t>,00</w:t>
      </w:r>
      <w:r w:rsidR="00857C3C">
        <w:rPr>
          <w:iCs/>
        </w:rPr>
        <w:t xml:space="preserve"> eura odnosno 90% vrijednosti projekta, a Općina Koprivnički Bregi iz vlastitih sredstava </w:t>
      </w:r>
      <w:r w:rsidR="00857C3C">
        <w:rPr>
          <w:rFonts w:cs="Times New Roman"/>
        </w:rPr>
        <w:t>2.933,33 eura, odnosno 10% vrijednosti projekta</w:t>
      </w:r>
      <w:r w:rsidR="00857C3C">
        <w:rPr>
          <w:iCs/>
        </w:rPr>
        <w:t>.</w:t>
      </w:r>
    </w:p>
    <w:p w:rsidR="004F15F6" w:rsidRPr="00B533BD" w:rsidRDefault="00313A4A" w:rsidP="001B2D91">
      <w:pPr>
        <w:pStyle w:val="Bezproreda"/>
        <w:jc w:val="both"/>
        <w:rPr>
          <w:szCs w:val="24"/>
        </w:rPr>
      </w:pPr>
      <w:r w:rsidRPr="00B533BD">
        <w:rPr>
          <w:szCs w:val="24"/>
        </w:rPr>
        <w:t xml:space="preserve">Sveukupno je Općina za ovu mjeru u izvještajnom razdoblju utrošila </w:t>
      </w:r>
      <w:r w:rsidR="00B533BD" w:rsidRPr="00B533BD">
        <w:rPr>
          <w:szCs w:val="24"/>
        </w:rPr>
        <w:t>314.774,40</w:t>
      </w:r>
      <w:r w:rsidR="00854C62" w:rsidRPr="00B533BD">
        <w:rPr>
          <w:szCs w:val="24"/>
        </w:rPr>
        <w:t xml:space="preserve"> eura</w:t>
      </w:r>
      <w:r w:rsidR="00F8173C" w:rsidRPr="00B533BD">
        <w:rPr>
          <w:szCs w:val="24"/>
        </w:rPr>
        <w:t>.</w:t>
      </w:r>
    </w:p>
    <w:p w:rsidR="001B2D91" w:rsidRPr="001B2D91" w:rsidRDefault="001B2D91" w:rsidP="001B2D91">
      <w:pPr>
        <w:pStyle w:val="Bezproreda"/>
        <w:jc w:val="both"/>
        <w:rPr>
          <w:bCs/>
          <w:szCs w:val="24"/>
        </w:rPr>
      </w:pPr>
    </w:p>
    <w:p w:rsidR="004F15F6" w:rsidRPr="00F8173C" w:rsidRDefault="004F15F6" w:rsidP="00F8173C">
      <w:pPr>
        <w:pStyle w:val="Odlomakpopisa"/>
        <w:numPr>
          <w:ilvl w:val="0"/>
          <w:numId w:val="2"/>
        </w:numPr>
        <w:jc w:val="both"/>
        <w:rPr>
          <w:rFonts w:cs="Times New Roman"/>
          <w:b/>
          <w:szCs w:val="24"/>
        </w:rPr>
      </w:pPr>
      <w:r w:rsidRPr="00F8173C">
        <w:rPr>
          <w:rFonts w:cs="Times New Roman"/>
          <w:b/>
          <w:szCs w:val="24"/>
        </w:rPr>
        <w:t>Lokalna uprava i administracija</w:t>
      </w:r>
    </w:p>
    <w:p w:rsidR="004F15F6" w:rsidRPr="00F8173C" w:rsidRDefault="004F15F6" w:rsidP="00F8173C">
      <w:pPr>
        <w:jc w:val="both"/>
        <w:rPr>
          <w:rFonts w:cs="Times New Roman"/>
        </w:rPr>
      </w:pPr>
      <w:r w:rsidRPr="00F8173C">
        <w:rPr>
          <w:rFonts w:cs="Times New Roman"/>
        </w:rPr>
        <w:t>Planirani rok postignuća ključnih aktivnosti definiran</w:t>
      </w:r>
      <w:r w:rsidR="000D4580">
        <w:rPr>
          <w:rFonts w:cs="Times New Roman"/>
        </w:rPr>
        <w:t xml:space="preserve"> je na godišnjoj razini (za 2025. godinu  do 15. prosinca 2025</w:t>
      </w:r>
      <w:r w:rsidRPr="00F8173C">
        <w:rPr>
          <w:rFonts w:cs="Times New Roman"/>
        </w:rPr>
        <w:t xml:space="preserve">. godine). </w:t>
      </w:r>
      <w:r w:rsidR="009A7507" w:rsidRPr="00F8173C">
        <w:rPr>
          <w:rFonts w:cs="Times New Roman"/>
        </w:rPr>
        <w:t>Broj educiranih zaposlenik</w:t>
      </w:r>
      <w:r w:rsidR="004F4F80" w:rsidRPr="00F8173C">
        <w:rPr>
          <w:rFonts w:cs="Times New Roman"/>
        </w:rPr>
        <w:t>a</w:t>
      </w:r>
      <w:r w:rsidR="009A7507" w:rsidRPr="00F8173C">
        <w:rPr>
          <w:rFonts w:cs="Times New Roman"/>
        </w:rPr>
        <w:t xml:space="preserve"> JUO Općine je pet, te se edukacije provode kontinuirano kako se ukazuju potrebe.</w:t>
      </w:r>
      <w:r w:rsidR="00313A4A" w:rsidRPr="00F8173C">
        <w:rPr>
          <w:rFonts w:cs="Times New Roman"/>
        </w:rPr>
        <w:t xml:space="preserve"> Za edukacije zaposlenika Općina je u </w:t>
      </w:r>
      <w:r w:rsidR="00313A4A" w:rsidRPr="00D40D66">
        <w:rPr>
          <w:rFonts w:cs="Times New Roman"/>
        </w:rPr>
        <w:t>izvještajnom razdoblju utrošila</w:t>
      </w:r>
      <w:r w:rsidR="008001B8" w:rsidRPr="00D40D66">
        <w:rPr>
          <w:rFonts w:cs="Times New Roman"/>
        </w:rPr>
        <w:t xml:space="preserve"> </w:t>
      </w:r>
      <w:r w:rsidR="00D40D66" w:rsidRPr="00D40D66">
        <w:rPr>
          <w:rFonts w:cs="Times New Roman"/>
        </w:rPr>
        <w:t>863,50</w:t>
      </w:r>
      <w:r w:rsidR="008001B8" w:rsidRPr="00D40D66">
        <w:rPr>
          <w:rFonts w:cs="Times New Roman"/>
        </w:rPr>
        <w:t xml:space="preserve"> eura</w:t>
      </w:r>
      <w:r w:rsidR="00313A4A" w:rsidRPr="00D40D66">
        <w:rPr>
          <w:rFonts w:cs="Times New Roman"/>
        </w:rPr>
        <w:t>.</w:t>
      </w:r>
      <w:r w:rsidR="009A7507" w:rsidRPr="00D40D66">
        <w:rPr>
          <w:rFonts w:cs="Times New Roman"/>
        </w:rPr>
        <w:t xml:space="preserve"> </w:t>
      </w:r>
      <w:r w:rsidRPr="00D40D66">
        <w:rPr>
          <w:rFonts w:cs="Times New Roman"/>
        </w:rPr>
        <w:t xml:space="preserve">Aktivnosti na ovoj mjeri su u okviru zadanih </w:t>
      </w:r>
      <w:r w:rsidRPr="00F8173C">
        <w:rPr>
          <w:rFonts w:cs="Times New Roman"/>
        </w:rPr>
        <w:t>pokazatelja.</w:t>
      </w:r>
    </w:p>
    <w:p w:rsidR="004F15F6" w:rsidRPr="00F8173C" w:rsidRDefault="004F15F6" w:rsidP="00F8173C">
      <w:pPr>
        <w:jc w:val="both"/>
        <w:rPr>
          <w:rFonts w:cs="Times New Roman"/>
        </w:rPr>
      </w:pPr>
    </w:p>
    <w:p w:rsidR="00280FF1" w:rsidRPr="00F8173C" w:rsidRDefault="004F15F6" w:rsidP="00F8173C">
      <w:pPr>
        <w:pStyle w:val="Odlomakpopisa"/>
        <w:numPr>
          <w:ilvl w:val="0"/>
          <w:numId w:val="2"/>
        </w:numPr>
        <w:jc w:val="both"/>
        <w:rPr>
          <w:rFonts w:cs="Times New Roman"/>
          <w:b/>
          <w:szCs w:val="24"/>
        </w:rPr>
      </w:pPr>
      <w:r w:rsidRPr="00F8173C">
        <w:rPr>
          <w:rFonts w:cs="Times New Roman"/>
          <w:b/>
          <w:szCs w:val="24"/>
        </w:rPr>
        <w:t>Komunalno gospodarstvo</w:t>
      </w:r>
    </w:p>
    <w:p w:rsidR="00936104" w:rsidRPr="002442AF" w:rsidRDefault="004F15F6" w:rsidP="00F8173C">
      <w:pPr>
        <w:jc w:val="both"/>
        <w:rPr>
          <w:rFonts w:cs="Times New Roman"/>
        </w:rPr>
      </w:pPr>
      <w:r w:rsidRPr="00F8173C">
        <w:rPr>
          <w:rFonts w:cs="Times New Roman"/>
        </w:rPr>
        <w:t>Planirani rok postignuća ključnih aktivnosti definiran</w:t>
      </w:r>
      <w:r w:rsidR="00522129">
        <w:rPr>
          <w:rFonts w:cs="Times New Roman"/>
        </w:rPr>
        <w:t xml:space="preserve"> je na godišnjoj razini (za 2025</w:t>
      </w:r>
      <w:r w:rsidRPr="00F8173C">
        <w:rPr>
          <w:rFonts w:cs="Times New Roman"/>
        </w:rPr>
        <w:t>. godinu  do 15. prosinc</w:t>
      </w:r>
      <w:r w:rsidR="00522129">
        <w:rPr>
          <w:rFonts w:cs="Times New Roman"/>
        </w:rPr>
        <w:t>a 2025</w:t>
      </w:r>
      <w:r w:rsidRPr="00F8173C">
        <w:rPr>
          <w:rFonts w:cs="Times New Roman"/>
        </w:rPr>
        <w:t>. godine). Aktivnosti na ovoj mjeri su u okviru zadanih pokazatelja.</w:t>
      </w:r>
      <w:r w:rsidR="00BE5E3B" w:rsidRPr="00F8173C">
        <w:rPr>
          <w:rFonts w:cs="Times New Roman"/>
        </w:rPr>
        <w:t xml:space="preserve"> Aktivnost nabave komunalne opreme</w:t>
      </w:r>
      <w:r w:rsidR="00522129">
        <w:rPr>
          <w:rFonts w:cs="Times New Roman"/>
        </w:rPr>
        <w:t xml:space="preserve"> </w:t>
      </w:r>
      <w:r w:rsidR="00522129" w:rsidRPr="00522129">
        <w:rPr>
          <w:rFonts w:cs="Times New Roman"/>
        </w:rPr>
        <w:t>(visokotlačni perač i ko</w:t>
      </w:r>
      <w:r w:rsidR="001B2D91">
        <w:rPr>
          <w:rFonts w:cs="Times New Roman"/>
        </w:rPr>
        <w:t>m</w:t>
      </w:r>
      <w:r w:rsidR="00522129" w:rsidRPr="00522129">
        <w:rPr>
          <w:rFonts w:cs="Times New Roman"/>
        </w:rPr>
        <w:t>presor)</w:t>
      </w:r>
      <w:r w:rsidR="00BE5E3B" w:rsidRPr="00F8173C">
        <w:rPr>
          <w:rFonts w:cs="Times New Roman"/>
        </w:rPr>
        <w:t xml:space="preserve"> je provedena</w:t>
      </w:r>
      <w:r w:rsidR="00313A4A" w:rsidRPr="00F8173C">
        <w:rPr>
          <w:rFonts w:cs="Times New Roman"/>
        </w:rPr>
        <w:t xml:space="preserve"> i za nju je utrošeno </w:t>
      </w:r>
      <w:r w:rsidR="00522129" w:rsidRPr="00522129">
        <w:rPr>
          <w:rFonts w:cs="Times New Roman"/>
        </w:rPr>
        <w:t>1.328,54</w:t>
      </w:r>
      <w:r w:rsidR="00522129">
        <w:rPr>
          <w:rFonts w:cs="Times New Roman"/>
          <w:b/>
        </w:rPr>
        <w:t xml:space="preserve"> </w:t>
      </w:r>
      <w:r w:rsidR="00E264B5">
        <w:rPr>
          <w:rFonts w:cs="Times New Roman"/>
        </w:rPr>
        <w:t xml:space="preserve">eura </w:t>
      </w:r>
      <w:r w:rsidR="00313A4A" w:rsidRPr="00F8173C">
        <w:rPr>
          <w:rFonts w:cs="Times New Roman"/>
        </w:rPr>
        <w:t>proračunskih sredstava</w:t>
      </w:r>
      <w:r w:rsidR="00C14470">
        <w:rPr>
          <w:rFonts w:cs="Times New Roman"/>
        </w:rPr>
        <w:t xml:space="preserve">. </w:t>
      </w:r>
    </w:p>
    <w:p w:rsidR="00FE54C8" w:rsidRPr="004820D5" w:rsidRDefault="00F8173C" w:rsidP="004820D5">
      <w:pPr>
        <w:jc w:val="both"/>
      </w:pPr>
      <w:r>
        <w:rPr>
          <w:rFonts w:cs="Times New Roman"/>
        </w:rPr>
        <w:t xml:space="preserve">Također Općina Koprivnički Bregi je utrošila sredstva za održavanje javnih površina i komunalne infrastrukture, te osiguranje sigurnosti lokalnog stanovništva putem </w:t>
      </w:r>
      <w:r>
        <w:t>P</w:t>
      </w:r>
      <w:r w:rsidRPr="009C0EBC">
        <w:t>rogram</w:t>
      </w:r>
      <w:r>
        <w:t xml:space="preserve">a </w:t>
      </w:r>
      <w:r w:rsidRPr="009C0EBC">
        <w:t>održavanja komunalne infrastrukture na području</w:t>
      </w:r>
      <w:r w:rsidR="00522129">
        <w:t xml:space="preserve"> Općine Koprivnički Bregi u 2025</w:t>
      </w:r>
      <w:r w:rsidRPr="009C0EBC">
        <w:t>. godini</w:t>
      </w:r>
      <w:r w:rsidR="006B3E7F">
        <w:t xml:space="preserve"> za što je utrošeno ukupno </w:t>
      </w:r>
      <w:r w:rsidR="004820D5">
        <w:t>339.592,33</w:t>
      </w:r>
      <w:r w:rsidR="00522129">
        <w:t xml:space="preserve"> eura</w:t>
      </w:r>
      <w:r w:rsidR="004820D5">
        <w:rPr>
          <w:b/>
        </w:rPr>
        <w:t>.</w:t>
      </w:r>
    </w:p>
    <w:p w:rsidR="00936104" w:rsidRPr="00F8173C" w:rsidRDefault="00936104" w:rsidP="00F8173C">
      <w:pPr>
        <w:jc w:val="both"/>
        <w:rPr>
          <w:rFonts w:cs="Times New Roman"/>
        </w:rPr>
      </w:pPr>
    </w:p>
    <w:p w:rsidR="00936104" w:rsidRPr="00F8173C" w:rsidRDefault="00936104" w:rsidP="00F8173C">
      <w:pPr>
        <w:jc w:val="both"/>
        <w:rPr>
          <w:rFonts w:cs="Times New Roman"/>
          <w:b/>
        </w:rPr>
      </w:pPr>
      <w:r w:rsidRPr="00F8173C">
        <w:rPr>
          <w:rFonts w:cs="Times New Roman"/>
          <w:b/>
        </w:rPr>
        <w:tab/>
        <w:t>3. DOPRINOS OSTVARENJU CILJEVA JAVNIH POLITIKA</w:t>
      </w:r>
    </w:p>
    <w:p w:rsidR="00936104" w:rsidRPr="00F8173C" w:rsidRDefault="00936104" w:rsidP="00F8173C">
      <w:pPr>
        <w:jc w:val="both"/>
        <w:rPr>
          <w:rFonts w:cs="Times New Roman"/>
        </w:rPr>
      </w:pPr>
    </w:p>
    <w:p w:rsidR="0006219D" w:rsidRPr="00F8173C" w:rsidRDefault="00936104" w:rsidP="00F8173C">
      <w:pPr>
        <w:jc w:val="both"/>
        <w:rPr>
          <w:rFonts w:cs="Times New Roman"/>
        </w:rPr>
      </w:pPr>
      <w:r w:rsidRPr="00F8173C">
        <w:rPr>
          <w:rFonts w:cs="Times New Roman"/>
        </w:rPr>
        <w:t>Sukladno</w:t>
      </w:r>
      <w:r w:rsidR="004F4F80" w:rsidRPr="00F8173C">
        <w:rPr>
          <w:rFonts w:cs="Times New Roman"/>
        </w:rPr>
        <w:t xml:space="preserve"> svemu</w:t>
      </w:r>
      <w:r w:rsidRPr="00F8173C">
        <w:rPr>
          <w:rFonts w:cs="Times New Roman"/>
        </w:rPr>
        <w:t xml:space="preserve"> </w:t>
      </w:r>
      <w:r w:rsidR="00CB3368" w:rsidRPr="00F8173C">
        <w:rPr>
          <w:rFonts w:cs="Times New Roman"/>
        </w:rPr>
        <w:t xml:space="preserve">navedenom </w:t>
      </w:r>
      <w:r w:rsidRPr="00F8173C">
        <w:rPr>
          <w:rFonts w:cs="Times New Roman"/>
        </w:rPr>
        <w:t>o napretku i provedbi mjera</w:t>
      </w:r>
      <w:r w:rsidR="00A97AF0" w:rsidRPr="00F8173C">
        <w:rPr>
          <w:rFonts w:cs="Times New Roman"/>
        </w:rPr>
        <w:t xml:space="preserve"> provedbenog programa vidljivo je da</w:t>
      </w:r>
      <w:r w:rsidRPr="00F8173C">
        <w:rPr>
          <w:rFonts w:cs="Times New Roman"/>
        </w:rPr>
        <w:t xml:space="preserve"> Općina Koprivnički Bregi izravno doprinosi</w:t>
      </w:r>
      <w:r w:rsidR="008211E2" w:rsidRPr="00F8173C">
        <w:rPr>
          <w:rFonts w:cs="Times New Roman"/>
        </w:rPr>
        <w:t xml:space="preserve"> provedbi strateških ciljeva N</w:t>
      </w:r>
      <w:r w:rsidRPr="00F8173C">
        <w:rPr>
          <w:rFonts w:cs="Times New Roman"/>
        </w:rPr>
        <w:t>acionalne razvojne strategije Republike Hrvatske za razdoblje do 2030. godine</w:t>
      </w:r>
      <w:r w:rsidR="008211E2" w:rsidRPr="00F8173C">
        <w:rPr>
          <w:rFonts w:cs="Times New Roman"/>
        </w:rPr>
        <w:t xml:space="preserve"> („Narodne novine“ broj 13/21)</w:t>
      </w:r>
      <w:r w:rsidR="00A97AF0" w:rsidRPr="00F8173C">
        <w:rPr>
          <w:rFonts w:cs="Times New Roman"/>
        </w:rPr>
        <w:t xml:space="preserve"> i Planu</w:t>
      </w:r>
      <w:r w:rsidR="0035232D" w:rsidRPr="00F8173C">
        <w:rPr>
          <w:rFonts w:cs="Times New Roman"/>
        </w:rPr>
        <w:t xml:space="preserve"> razvoja Koprivničko-križevačke županije za razdoblje 2021.-2027.</w:t>
      </w:r>
      <w:r w:rsidR="001E60AA" w:rsidRPr="00F8173C">
        <w:rPr>
          <w:rFonts w:cs="Times New Roman"/>
        </w:rPr>
        <w:t>(„Službeni glasnik Koprivničko-križevačke županije“, broj 25/21)</w:t>
      </w:r>
      <w:r w:rsidRPr="00F8173C">
        <w:rPr>
          <w:rFonts w:cs="Times New Roman"/>
        </w:rPr>
        <w:t xml:space="preserve">. </w:t>
      </w:r>
    </w:p>
    <w:p w:rsidR="00CB3368" w:rsidRPr="00F8173C" w:rsidRDefault="00CB3368" w:rsidP="00F8173C">
      <w:pPr>
        <w:jc w:val="both"/>
        <w:rPr>
          <w:rFonts w:cs="Times New Roman"/>
        </w:rPr>
      </w:pPr>
      <w:r w:rsidRPr="00F8173C">
        <w:rPr>
          <w:rFonts w:cs="Times New Roman"/>
        </w:rPr>
        <w:t xml:space="preserve">Provedba mjera zacrtanih u provedbenom programu Općine Koprivnički Bregi doprinosi realizaciji gospodarskih, socijalnih i demografskih ciljeva te mjera zbrinjavanja i jačanja administrativnih kapaciteta i učinkovit i održiv razvoj </w:t>
      </w:r>
      <w:r w:rsidR="00BF1FEF" w:rsidRPr="00F8173C">
        <w:rPr>
          <w:rFonts w:cs="Times New Roman"/>
        </w:rPr>
        <w:t>našeg ruralnog područja.</w:t>
      </w:r>
    </w:p>
    <w:p w:rsidR="00BF1FEF" w:rsidRPr="00F8173C" w:rsidRDefault="00BF1FEF" w:rsidP="00F8173C">
      <w:pPr>
        <w:jc w:val="both"/>
        <w:rPr>
          <w:rFonts w:cs="Times New Roman"/>
        </w:rPr>
      </w:pPr>
      <w:r w:rsidRPr="00F8173C">
        <w:rPr>
          <w:rFonts w:cs="Times New Roman"/>
        </w:rPr>
        <w:t>Zajednički prioriteti razvoja Europske unije u budućem razdoblju su digitalna transformacija koja se očituje kroz provedbu mjera razvoja pametnih naselja, razvoja sustava civilne zaštite i poboljšanja sustava zaštite i spašavanja od velikih nesreća te lokalne uprave i administracije.</w:t>
      </w:r>
    </w:p>
    <w:p w:rsidR="009A7507" w:rsidRPr="00F8173C" w:rsidRDefault="00BF1FEF" w:rsidP="00F8173C">
      <w:pPr>
        <w:jc w:val="both"/>
        <w:rPr>
          <w:rFonts w:cs="Times New Roman"/>
        </w:rPr>
      </w:pPr>
      <w:r w:rsidRPr="00F8173C">
        <w:rPr>
          <w:rFonts w:cs="Times New Roman"/>
        </w:rPr>
        <w:t xml:space="preserve">Nadalje, provedba mjera iz provedbenog programa Općine doprinosi i  prioritetu razvoja Europske unije i to zelenoj tranziciji kroz mjere razvoj sustava odvojenog prikupljanja i uporabe </w:t>
      </w:r>
      <w:r w:rsidRPr="00F8173C">
        <w:rPr>
          <w:rFonts w:cs="Times New Roman"/>
        </w:rPr>
        <w:lastRenderedPageBreak/>
        <w:t xml:space="preserve">posebnih kategorija otpada i kontinuirano informiranje i obrazovanje o održivom gospodarenju otpadom, razvoj sustava vodoopskrbe, odvodnje i pročišćavanja otpadnih voda, razvoj pametnih naselja, modernizacija i specijalizacija poljoprivrednih proizvođača i razvoja lovnog gospodarstva, uspostava sustava energetske učinkovitosti javne rasvjete na području KKŽ, </w:t>
      </w:r>
      <w:r w:rsidR="009A7507" w:rsidRPr="00F8173C">
        <w:rPr>
          <w:rFonts w:cs="Times New Roman"/>
        </w:rPr>
        <w:t>razvoj sustava civilne zaštite i poboljšanje sustava zaštite i spašavanja od velikih nesreća i komunalno gospodarstvo. Pregled i rezultat svih mjera daj</w:t>
      </w:r>
      <w:r w:rsidR="004F4F80" w:rsidRPr="00F8173C">
        <w:rPr>
          <w:rFonts w:cs="Times New Roman"/>
        </w:rPr>
        <w:t>e s</w:t>
      </w:r>
      <w:r w:rsidR="009A7507" w:rsidRPr="00F8173C">
        <w:rPr>
          <w:rFonts w:cs="Times New Roman"/>
        </w:rPr>
        <w:t>e u poglavlju izvješća o napretku i provedbi mjera.</w:t>
      </w:r>
    </w:p>
    <w:p w:rsidR="005758A9" w:rsidRDefault="009A7507" w:rsidP="00F8173C">
      <w:pPr>
        <w:jc w:val="both"/>
        <w:rPr>
          <w:rFonts w:cs="Times New Roman"/>
        </w:rPr>
      </w:pPr>
      <w:r w:rsidRPr="00F8173C">
        <w:rPr>
          <w:rFonts w:cs="Times New Roman"/>
        </w:rPr>
        <w:t xml:space="preserve">Provodeći mjere iz provedbenog programa Općine Koprivnički Bregi vidljivo je da Općina Koprivnički Bregi svoje aktivnosti usmjerava prvenstveno na demografsku revitalizaciju, te bolju digitalnu povezanost i ulaganje u komunalnu infrastrukturu. </w:t>
      </w:r>
    </w:p>
    <w:p w:rsidR="009A7507" w:rsidRPr="00F8173C" w:rsidRDefault="009A7507" w:rsidP="00F8173C">
      <w:pPr>
        <w:jc w:val="both"/>
        <w:rPr>
          <w:rFonts w:cs="Times New Roman"/>
        </w:rPr>
      </w:pPr>
      <w:r w:rsidRPr="00F8173C">
        <w:rPr>
          <w:rFonts w:cs="Times New Roman"/>
        </w:rPr>
        <w:t>Općina Koprivnički Bre</w:t>
      </w:r>
      <w:r w:rsidR="004F4F80" w:rsidRPr="00F8173C">
        <w:rPr>
          <w:rFonts w:cs="Times New Roman"/>
        </w:rPr>
        <w:t>gi aktivna je u provedbi mjera</w:t>
      </w:r>
      <w:r w:rsidRPr="00F8173C">
        <w:rPr>
          <w:rFonts w:cs="Times New Roman"/>
        </w:rPr>
        <w:t xml:space="preserve"> kako bi iste provela u zadanim rokovima, ta na taj način doprin</w:t>
      </w:r>
      <w:r w:rsidR="00BE5E3B" w:rsidRPr="00F8173C">
        <w:rPr>
          <w:rFonts w:cs="Times New Roman"/>
        </w:rPr>
        <w:t>i</w:t>
      </w:r>
      <w:r w:rsidRPr="00F8173C">
        <w:rPr>
          <w:rFonts w:cs="Times New Roman"/>
        </w:rPr>
        <w:t>jela podizanju životnog standarda i kvalitete življenja u Općini Koprivnički Bregi.</w:t>
      </w:r>
    </w:p>
    <w:p w:rsidR="00936104" w:rsidRPr="00F8173C" w:rsidRDefault="00936104" w:rsidP="00F8173C">
      <w:pPr>
        <w:jc w:val="both"/>
        <w:rPr>
          <w:rFonts w:cs="Times New Roman"/>
        </w:rPr>
      </w:pPr>
    </w:p>
    <w:p w:rsidR="004F15F6" w:rsidRDefault="004F15F6" w:rsidP="0086381A">
      <w:pPr>
        <w:jc w:val="both"/>
      </w:pPr>
      <w:r>
        <w:t>Prilog:</w:t>
      </w:r>
    </w:p>
    <w:p w:rsidR="004F15F6" w:rsidRDefault="0006219D" w:rsidP="0086381A">
      <w:pPr>
        <w:jc w:val="both"/>
      </w:pPr>
      <w:r>
        <w:t>Tablični prikaz</w:t>
      </w:r>
    </w:p>
    <w:p w:rsidR="00D36DF9" w:rsidRDefault="00F1565F" w:rsidP="004F15F6">
      <w:pPr>
        <w:jc w:val="right"/>
        <w:rPr>
          <w:b/>
        </w:rPr>
      </w:pPr>
      <w:r>
        <w:rPr>
          <w:b/>
        </w:rPr>
        <w:t>OPĆINSKA NAČELNICA</w:t>
      </w:r>
      <w:r w:rsidR="004F15F6" w:rsidRPr="004F15F6">
        <w:rPr>
          <w:b/>
        </w:rPr>
        <w:t>:</w:t>
      </w:r>
    </w:p>
    <w:p w:rsidR="00D36DF9" w:rsidRPr="004F15F6" w:rsidRDefault="00D36DF9" w:rsidP="00D36DF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(Lokalni koordinator)</w:t>
      </w:r>
    </w:p>
    <w:p w:rsidR="00BF1FEF" w:rsidRDefault="00BF1FEF" w:rsidP="004F15F6">
      <w:pPr>
        <w:jc w:val="center"/>
        <w:rPr>
          <w:b/>
        </w:rPr>
      </w:pPr>
    </w:p>
    <w:p w:rsidR="004F15F6" w:rsidRPr="004F15F6" w:rsidRDefault="00F1565F" w:rsidP="004F15F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857C3C">
        <w:rPr>
          <w:b/>
        </w:rPr>
        <w:t xml:space="preserve">                               </w:t>
      </w:r>
      <w:r>
        <w:rPr>
          <w:b/>
        </w:rPr>
        <w:t xml:space="preserve">  Kristina Škoda Vajdić</w:t>
      </w:r>
    </w:p>
    <w:sectPr w:rsidR="004F15F6" w:rsidRPr="004F15F6" w:rsidSect="0096177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24D16"/>
    <w:multiLevelType w:val="hybridMultilevel"/>
    <w:tmpl w:val="01C4FA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571CA"/>
    <w:multiLevelType w:val="multilevel"/>
    <w:tmpl w:val="24D44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79"/>
    <w:rsid w:val="00004569"/>
    <w:rsid w:val="00016FDB"/>
    <w:rsid w:val="00017D79"/>
    <w:rsid w:val="000369A8"/>
    <w:rsid w:val="0005311B"/>
    <w:rsid w:val="0006219D"/>
    <w:rsid w:val="00066A98"/>
    <w:rsid w:val="000715C4"/>
    <w:rsid w:val="00074C87"/>
    <w:rsid w:val="000858AB"/>
    <w:rsid w:val="00085D49"/>
    <w:rsid w:val="000919A9"/>
    <w:rsid w:val="00096C01"/>
    <w:rsid w:val="00097CC9"/>
    <w:rsid w:val="000D2467"/>
    <w:rsid w:val="000D4580"/>
    <w:rsid w:val="000F6201"/>
    <w:rsid w:val="00127725"/>
    <w:rsid w:val="00140EDE"/>
    <w:rsid w:val="001652E5"/>
    <w:rsid w:val="001A1A3D"/>
    <w:rsid w:val="001B2D91"/>
    <w:rsid w:val="001D3F68"/>
    <w:rsid w:val="001E60AA"/>
    <w:rsid w:val="001E7AFC"/>
    <w:rsid w:val="002035D8"/>
    <w:rsid w:val="002271A1"/>
    <w:rsid w:val="002347AB"/>
    <w:rsid w:val="002442AF"/>
    <w:rsid w:val="00245F2C"/>
    <w:rsid w:val="00251B12"/>
    <w:rsid w:val="00272FAA"/>
    <w:rsid w:val="00280FF1"/>
    <w:rsid w:val="00283250"/>
    <w:rsid w:val="00284D6F"/>
    <w:rsid w:val="00297F35"/>
    <w:rsid w:val="002A0274"/>
    <w:rsid w:val="002A218D"/>
    <w:rsid w:val="002B788B"/>
    <w:rsid w:val="002C24E9"/>
    <w:rsid w:val="002E6FDB"/>
    <w:rsid w:val="00313A4A"/>
    <w:rsid w:val="00313D79"/>
    <w:rsid w:val="0032751F"/>
    <w:rsid w:val="003501D4"/>
    <w:rsid w:val="0035232D"/>
    <w:rsid w:val="00366EE3"/>
    <w:rsid w:val="0038274B"/>
    <w:rsid w:val="003A04BF"/>
    <w:rsid w:val="003B1503"/>
    <w:rsid w:val="003E157A"/>
    <w:rsid w:val="003E2FF9"/>
    <w:rsid w:val="003E71F6"/>
    <w:rsid w:val="003F1B3E"/>
    <w:rsid w:val="00440398"/>
    <w:rsid w:val="00451796"/>
    <w:rsid w:val="004820D5"/>
    <w:rsid w:val="004A117E"/>
    <w:rsid w:val="004A39BA"/>
    <w:rsid w:val="004B4030"/>
    <w:rsid w:val="004F0AE9"/>
    <w:rsid w:val="004F15F6"/>
    <w:rsid w:val="004F1D58"/>
    <w:rsid w:val="004F35BC"/>
    <w:rsid w:val="004F4F80"/>
    <w:rsid w:val="00522129"/>
    <w:rsid w:val="00525E29"/>
    <w:rsid w:val="005366A9"/>
    <w:rsid w:val="00555F5D"/>
    <w:rsid w:val="00564259"/>
    <w:rsid w:val="005758A9"/>
    <w:rsid w:val="005B1A5E"/>
    <w:rsid w:val="005C49FE"/>
    <w:rsid w:val="005D676D"/>
    <w:rsid w:val="005F4F72"/>
    <w:rsid w:val="00600B4D"/>
    <w:rsid w:val="006055D0"/>
    <w:rsid w:val="00611831"/>
    <w:rsid w:val="00613AE1"/>
    <w:rsid w:val="00614A8D"/>
    <w:rsid w:val="00616C7B"/>
    <w:rsid w:val="00632549"/>
    <w:rsid w:val="0063296E"/>
    <w:rsid w:val="00632E93"/>
    <w:rsid w:val="00674E47"/>
    <w:rsid w:val="00686D2B"/>
    <w:rsid w:val="006942F9"/>
    <w:rsid w:val="006963BA"/>
    <w:rsid w:val="00697AB3"/>
    <w:rsid w:val="006A3C80"/>
    <w:rsid w:val="006A5636"/>
    <w:rsid w:val="006A5DF1"/>
    <w:rsid w:val="006A6F8A"/>
    <w:rsid w:val="006B3337"/>
    <w:rsid w:val="006B3E7F"/>
    <w:rsid w:val="006C6A0A"/>
    <w:rsid w:val="006D2264"/>
    <w:rsid w:val="007377A5"/>
    <w:rsid w:val="007432F9"/>
    <w:rsid w:val="0075339F"/>
    <w:rsid w:val="00780B8D"/>
    <w:rsid w:val="00784F50"/>
    <w:rsid w:val="00786908"/>
    <w:rsid w:val="007901F7"/>
    <w:rsid w:val="007B6BAE"/>
    <w:rsid w:val="007C36C3"/>
    <w:rsid w:val="007C6F83"/>
    <w:rsid w:val="007D616A"/>
    <w:rsid w:val="007F33E1"/>
    <w:rsid w:val="008001B8"/>
    <w:rsid w:val="008001C5"/>
    <w:rsid w:val="00801738"/>
    <w:rsid w:val="00803962"/>
    <w:rsid w:val="00807490"/>
    <w:rsid w:val="008211E2"/>
    <w:rsid w:val="00854C62"/>
    <w:rsid w:val="00857C3C"/>
    <w:rsid w:val="0086381A"/>
    <w:rsid w:val="008713E6"/>
    <w:rsid w:val="00877A73"/>
    <w:rsid w:val="00881B80"/>
    <w:rsid w:val="00892DE0"/>
    <w:rsid w:val="008A1238"/>
    <w:rsid w:val="008A67D5"/>
    <w:rsid w:val="008E5B5E"/>
    <w:rsid w:val="008E7BF4"/>
    <w:rsid w:val="008F1DE6"/>
    <w:rsid w:val="0090436D"/>
    <w:rsid w:val="00911948"/>
    <w:rsid w:val="00921C03"/>
    <w:rsid w:val="00936104"/>
    <w:rsid w:val="0094347D"/>
    <w:rsid w:val="009459BA"/>
    <w:rsid w:val="00952844"/>
    <w:rsid w:val="00961777"/>
    <w:rsid w:val="0098615A"/>
    <w:rsid w:val="009A7507"/>
    <w:rsid w:val="009B2D2F"/>
    <w:rsid w:val="009D6E7D"/>
    <w:rsid w:val="009E7776"/>
    <w:rsid w:val="00A070B5"/>
    <w:rsid w:val="00A209EB"/>
    <w:rsid w:val="00A24C20"/>
    <w:rsid w:val="00A312DF"/>
    <w:rsid w:val="00A36265"/>
    <w:rsid w:val="00A47463"/>
    <w:rsid w:val="00A602CD"/>
    <w:rsid w:val="00A85DB9"/>
    <w:rsid w:val="00A97AF0"/>
    <w:rsid w:val="00AA30D2"/>
    <w:rsid w:val="00AB1372"/>
    <w:rsid w:val="00AC14ED"/>
    <w:rsid w:val="00AC26BA"/>
    <w:rsid w:val="00AE56E3"/>
    <w:rsid w:val="00B13AE4"/>
    <w:rsid w:val="00B1703E"/>
    <w:rsid w:val="00B24431"/>
    <w:rsid w:val="00B533BD"/>
    <w:rsid w:val="00B64FA5"/>
    <w:rsid w:val="00B67777"/>
    <w:rsid w:val="00B7389F"/>
    <w:rsid w:val="00BB43B7"/>
    <w:rsid w:val="00BD1EBD"/>
    <w:rsid w:val="00BD3AA8"/>
    <w:rsid w:val="00BD3D9B"/>
    <w:rsid w:val="00BE5E3B"/>
    <w:rsid w:val="00BF1FEF"/>
    <w:rsid w:val="00C14470"/>
    <w:rsid w:val="00C26A3F"/>
    <w:rsid w:val="00C35085"/>
    <w:rsid w:val="00C4302C"/>
    <w:rsid w:val="00C52502"/>
    <w:rsid w:val="00C71A55"/>
    <w:rsid w:val="00C72BBD"/>
    <w:rsid w:val="00C902C2"/>
    <w:rsid w:val="00CB3368"/>
    <w:rsid w:val="00CB686A"/>
    <w:rsid w:val="00CD0684"/>
    <w:rsid w:val="00CD0EEA"/>
    <w:rsid w:val="00CE2B63"/>
    <w:rsid w:val="00CE78DE"/>
    <w:rsid w:val="00D36DF9"/>
    <w:rsid w:val="00D40D66"/>
    <w:rsid w:val="00D5686E"/>
    <w:rsid w:val="00DC322F"/>
    <w:rsid w:val="00DE00EB"/>
    <w:rsid w:val="00DF416C"/>
    <w:rsid w:val="00E264B5"/>
    <w:rsid w:val="00E37ABC"/>
    <w:rsid w:val="00E44E30"/>
    <w:rsid w:val="00E63FE8"/>
    <w:rsid w:val="00E656FB"/>
    <w:rsid w:val="00E9336B"/>
    <w:rsid w:val="00EB0B22"/>
    <w:rsid w:val="00EC355C"/>
    <w:rsid w:val="00EE1526"/>
    <w:rsid w:val="00F05B6A"/>
    <w:rsid w:val="00F1565F"/>
    <w:rsid w:val="00F17AEF"/>
    <w:rsid w:val="00F53DD2"/>
    <w:rsid w:val="00F6143B"/>
    <w:rsid w:val="00F71C05"/>
    <w:rsid w:val="00F8173C"/>
    <w:rsid w:val="00F83377"/>
    <w:rsid w:val="00FA221A"/>
    <w:rsid w:val="00FB7C9C"/>
    <w:rsid w:val="00FC24AC"/>
    <w:rsid w:val="00FD431C"/>
    <w:rsid w:val="00FE1722"/>
    <w:rsid w:val="00FE54C8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32B6"/>
  <w15:chartTrackingRefBased/>
  <w15:docId w15:val="{B9F764D7-4B8F-40EE-9896-69A37FAF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D7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4">
    <w:name w:val="Font Style14"/>
    <w:rsid w:val="00313D79"/>
    <w:rPr>
      <w:rFonts w:ascii="Courier New" w:hAnsi="Courier New"/>
      <w:b/>
      <w:bCs/>
      <w:sz w:val="18"/>
      <w:szCs w:val="18"/>
    </w:rPr>
  </w:style>
  <w:style w:type="character" w:customStyle="1" w:styleId="FontStyle13">
    <w:name w:val="Font Style13"/>
    <w:rsid w:val="00313D79"/>
    <w:rPr>
      <w:rFonts w:ascii="Courier New" w:hAnsi="Courier New"/>
      <w:spacing w:val="10"/>
      <w:sz w:val="18"/>
      <w:szCs w:val="18"/>
    </w:rPr>
  </w:style>
  <w:style w:type="character" w:customStyle="1" w:styleId="FontStyle15">
    <w:name w:val="Font Style15"/>
    <w:rsid w:val="00313D79"/>
    <w:rPr>
      <w:rFonts w:ascii="Courier New" w:hAnsi="Courier New"/>
      <w:sz w:val="18"/>
      <w:szCs w:val="18"/>
    </w:rPr>
  </w:style>
  <w:style w:type="paragraph" w:customStyle="1" w:styleId="Style16">
    <w:name w:val="Style16"/>
    <w:basedOn w:val="Normal"/>
    <w:rsid w:val="00313D79"/>
    <w:pPr>
      <w:spacing w:line="406" w:lineRule="exact"/>
      <w:ind w:firstLine="821"/>
    </w:pPr>
  </w:style>
  <w:style w:type="paragraph" w:styleId="Odlomakpopisa">
    <w:name w:val="List Paragraph"/>
    <w:basedOn w:val="Normal"/>
    <w:uiPriority w:val="34"/>
    <w:qFormat/>
    <w:rsid w:val="00313D79"/>
    <w:pPr>
      <w:ind w:left="720"/>
      <w:contextualSpacing/>
    </w:pPr>
    <w:rPr>
      <w:szCs w:val="21"/>
    </w:rPr>
  </w:style>
  <w:style w:type="paragraph" w:styleId="Bezproreda">
    <w:name w:val="No Spacing"/>
    <w:uiPriority w:val="1"/>
    <w:qFormat/>
    <w:rsid w:val="0063254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box466726">
    <w:name w:val="box_466726"/>
    <w:basedOn w:val="Normal"/>
    <w:rsid w:val="00085D4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bold">
    <w:name w:val="bold"/>
    <w:basedOn w:val="Zadanifontodlomka"/>
    <w:rsid w:val="00085D49"/>
  </w:style>
  <w:style w:type="paragraph" w:styleId="Tekstbalonia">
    <w:name w:val="Balloon Text"/>
    <w:basedOn w:val="Normal"/>
    <w:link w:val="TekstbaloniaChar"/>
    <w:uiPriority w:val="99"/>
    <w:semiHidden/>
    <w:unhideWhenUsed/>
    <w:rsid w:val="00A97AF0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7AF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ubTitle1">
    <w:name w:val="SubTitle 1"/>
    <w:basedOn w:val="Normal"/>
    <w:next w:val="SubTitle2"/>
    <w:rsid w:val="00F8173C"/>
    <w:pPr>
      <w:widowControl/>
      <w:suppressAutoHyphens w:val="0"/>
      <w:spacing w:after="240"/>
      <w:jc w:val="center"/>
    </w:pPr>
    <w:rPr>
      <w:rFonts w:eastAsia="Times New Roman" w:cs="Times New Roman"/>
      <w:b/>
      <w:snapToGrid w:val="0"/>
      <w:kern w:val="0"/>
      <w:sz w:val="40"/>
      <w:szCs w:val="20"/>
      <w:lang w:val="en-GB" w:eastAsia="en-US" w:bidi="ar-SA"/>
    </w:rPr>
  </w:style>
  <w:style w:type="paragraph" w:customStyle="1" w:styleId="SubTitle2">
    <w:name w:val="SubTitle 2"/>
    <w:basedOn w:val="Normal"/>
    <w:rsid w:val="00F8173C"/>
    <w:pPr>
      <w:widowControl/>
      <w:suppressAutoHyphens w:val="0"/>
      <w:spacing w:after="240"/>
      <w:jc w:val="center"/>
    </w:pPr>
    <w:rPr>
      <w:rFonts w:eastAsia="Times New Roman" w:cs="Times New Roman"/>
      <w:b/>
      <w:snapToGrid w:val="0"/>
      <w:kern w:val="0"/>
      <w:sz w:val="32"/>
      <w:szCs w:val="20"/>
      <w:lang w:val="en-GB" w:eastAsia="en-US" w:bidi="ar-SA"/>
    </w:rPr>
  </w:style>
  <w:style w:type="paragraph" w:customStyle="1" w:styleId="Default">
    <w:name w:val="Default"/>
    <w:rsid w:val="00251B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3933</Words>
  <Characters>22420</Characters>
  <Application>Microsoft Office Word</Application>
  <DocSecurity>0</DocSecurity>
  <Lines>186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13</cp:revision>
  <cp:lastPrinted>2024-01-24T12:37:00Z</cp:lastPrinted>
  <dcterms:created xsi:type="dcterms:W3CDTF">2026-01-21T13:43:00Z</dcterms:created>
  <dcterms:modified xsi:type="dcterms:W3CDTF">2026-01-29T13:09:00Z</dcterms:modified>
</cp:coreProperties>
</file>