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EFC" w:rsidRPr="00C946DA" w:rsidRDefault="00C946DA" w:rsidP="00C946DA">
      <w:pPr>
        <w:pStyle w:val="Bezproreda"/>
        <w:rPr>
          <w:rFonts w:ascii="Times New Roman" w:hAnsi="Times New Roman" w:cs="Times New Roman"/>
          <w:i/>
          <w:sz w:val="24"/>
          <w:szCs w:val="24"/>
        </w:rPr>
      </w:pPr>
      <w:r w:rsidRPr="00C946DA">
        <w:rPr>
          <w:i/>
        </w:rPr>
        <w:tab/>
      </w:r>
      <w:r w:rsidRPr="00C946DA">
        <w:rPr>
          <w:rFonts w:ascii="Times New Roman" w:hAnsi="Times New Roman" w:cs="Times New Roman"/>
          <w:i/>
          <w:sz w:val="24"/>
          <w:szCs w:val="24"/>
        </w:rPr>
        <w:t>Prijedlog Odluke o agrotehničkim mjerama</w:t>
      </w:r>
    </w:p>
    <w:p w:rsidR="00C946DA" w:rsidRDefault="00C946DA" w:rsidP="00C946D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C946DA" w:rsidRDefault="00C946DA" w:rsidP="008B1AE3">
      <w:pPr>
        <w:pStyle w:val="Bezproreda"/>
        <w:jc w:val="both"/>
        <w:rPr>
          <w:rFonts w:ascii="Times New Roman" w:eastAsia="Helvetic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F68">
        <w:rPr>
          <w:rFonts w:ascii="Times New Roman" w:hAnsi="Times New Roman" w:cs="Times New Roman"/>
          <w:sz w:val="24"/>
          <w:szCs w:val="24"/>
        </w:rPr>
        <w:t xml:space="preserve">Na temelju članka 10., stavka 1. i članka 12., stavka 1. </w:t>
      </w:r>
      <w:r w:rsidR="008B1AE3">
        <w:rPr>
          <w:rFonts w:ascii="Times New Roman" w:hAnsi="Times New Roman" w:cs="Times New Roman"/>
          <w:sz w:val="24"/>
          <w:szCs w:val="24"/>
        </w:rPr>
        <w:t xml:space="preserve">Zakona o poljoprivrednom zemljištu („Narodne novine“ broj 20/18, 115/18. i 98/19), članka 8., stavka 2. Zakona o zaštiti od požara („Narodne novine“ broj 92/10) i članka </w:t>
      </w:r>
      <w:r w:rsidR="008B1AE3" w:rsidRPr="008B1AE3">
        <w:rPr>
          <w:rFonts w:ascii="Times New Roman" w:eastAsia="Lucida Sans Unicode" w:hAnsi="Times New Roman" w:cs="Times New Roman"/>
          <w:sz w:val="24"/>
          <w:szCs w:val="24"/>
        </w:rPr>
        <w:t xml:space="preserve">30. Statuta Općine Koprivnički Bregi (“Službeni glasnik Koprivničko-križevačke županije” broj </w:t>
      </w:r>
      <w:r w:rsidR="008B1AE3">
        <w:rPr>
          <w:rFonts w:ascii="Times New Roman" w:eastAsia="Helvetica" w:hAnsi="Times New Roman" w:cs="Times New Roman"/>
          <w:sz w:val="24"/>
          <w:szCs w:val="24"/>
        </w:rPr>
        <w:t>6/13,</w:t>
      </w:r>
      <w:r w:rsidR="008B1AE3" w:rsidRPr="008B1AE3">
        <w:rPr>
          <w:rFonts w:ascii="Times New Roman" w:eastAsia="Helvetica" w:hAnsi="Times New Roman" w:cs="Times New Roman"/>
          <w:sz w:val="24"/>
          <w:szCs w:val="24"/>
        </w:rPr>
        <w:t xml:space="preserve"> 3/18</w:t>
      </w:r>
      <w:r w:rsidR="008B1AE3">
        <w:rPr>
          <w:rFonts w:ascii="Times New Roman" w:eastAsia="Helvetica" w:hAnsi="Times New Roman" w:cs="Times New Roman"/>
          <w:sz w:val="24"/>
          <w:szCs w:val="24"/>
        </w:rPr>
        <w:t>. i 6/20), Općinsko vijeće Općine Koprivnički Bregi na ___. sjednici održanoj __________ 202</w:t>
      </w:r>
      <w:r w:rsidR="002E3760">
        <w:rPr>
          <w:rFonts w:ascii="Times New Roman" w:eastAsia="Helvetica" w:hAnsi="Times New Roman" w:cs="Times New Roman"/>
          <w:sz w:val="24"/>
          <w:szCs w:val="24"/>
        </w:rPr>
        <w:t>0</w:t>
      </w:r>
      <w:bookmarkStart w:id="0" w:name="_GoBack"/>
      <w:bookmarkEnd w:id="0"/>
      <w:r w:rsidR="008B1AE3">
        <w:rPr>
          <w:rFonts w:ascii="Times New Roman" w:eastAsia="Helvetica" w:hAnsi="Times New Roman" w:cs="Times New Roman"/>
          <w:sz w:val="24"/>
          <w:szCs w:val="24"/>
        </w:rPr>
        <w:t>. donijelo je</w:t>
      </w:r>
    </w:p>
    <w:p w:rsidR="008B1AE3" w:rsidRDefault="008B1AE3" w:rsidP="008B1AE3">
      <w:pPr>
        <w:pStyle w:val="Bezproreda"/>
        <w:jc w:val="both"/>
        <w:rPr>
          <w:rFonts w:ascii="Times New Roman" w:eastAsia="Helvetica" w:hAnsi="Times New Roman" w:cs="Times New Roman"/>
          <w:sz w:val="24"/>
          <w:szCs w:val="24"/>
        </w:rPr>
      </w:pPr>
    </w:p>
    <w:p w:rsidR="008B1AE3" w:rsidRPr="008B1AE3" w:rsidRDefault="008B1AE3" w:rsidP="008B1AE3">
      <w:pPr>
        <w:pStyle w:val="Bezproreda"/>
        <w:jc w:val="center"/>
        <w:rPr>
          <w:rFonts w:ascii="Times New Roman" w:eastAsia="Helvetica" w:hAnsi="Times New Roman" w:cs="Times New Roman"/>
          <w:b/>
          <w:sz w:val="24"/>
          <w:szCs w:val="24"/>
        </w:rPr>
      </w:pPr>
      <w:r w:rsidRPr="008B1AE3">
        <w:rPr>
          <w:rFonts w:ascii="Times New Roman" w:eastAsia="Helvetica" w:hAnsi="Times New Roman" w:cs="Times New Roman"/>
          <w:b/>
          <w:sz w:val="24"/>
          <w:szCs w:val="24"/>
        </w:rPr>
        <w:t>ODLUKU</w:t>
      </w:r>
    </w:p>
    <w:p w:rsidR="008B1AE3" w:rsidRPr="008B1AE3" w:rsidRDefault="008B1AE3" w:rsidP="008B1AE3">
      <w:pPr>
        <w:pStyle w:val="Bezproreda"/>
        <w:jc w:val="center"/>
        <w:rPr>
          <w:rFonts w:ascii="Times New Roman" w:eastAsia="Helvetica" w:hAnsi="Times New Roman" w:cs="Times New Roman"/>
          <w:b/>
          <w:sz w:val="24"/>
          <w:szCs w:val="24"/>
        </w:rPr>
      </w:pPr>
      <w:r w:rsidRPr="008B1AE3">
        <w:rPr>
          <w:rFonts w:ascii="Times New Roman" w:eastAsia="Helvetica" w:hAnsi="Times New Roman" w:cs="Times New Roman"/>
          <w:b/>
          <w:sz w:val="24"/>
          <w:szCs w:val="24"/>
        </w:rPr>
        <w:t xml:space="preserve">o agrotehničkim mjerama i mjerama za uređenje i </w:t>
      </w:r>
    </w:p>
    <w:p w:rsidR="008B1AE3" w:rsidRPr="008B1AE3" w:rsidRDefault="008B1AE3" w:rsidP="008B1AE3">
      <w:pPr>
        <w:pStyle w:val="Bezproreda"/>
        <w:jc w:val="center"/>
        <w:rPr>
          <w:rFonts w:ascii="Times New Roman" w:eastAsia="Helvetica" w:hAnsi="Times New Roman" w:cs="Times New Roman"/>
          <w:b/>
          <w:sz w:val="24"/>
          <w:szCs w:val="24"/>
        </w:rPr>
      </w:pPr>
      <w:r w:rsidRPr="008B1AE3">
        <w:rPr>
          <w:rFonts w:ascii="Times New Roman" w:eastAsia="Helvetica" w:hAnsi="Times New Roman" w:cs="Times New Roman"/>
          <w:b/>
          <w:sz w:val="24"/>
          <w:szCs w:val="24"/>
        </w:rPr>
        <w:t>održavanje rudina te mjerama zaštite od požara</w:t>
      </w:r>
    </w:p>
    <w:p w:rsidR="008B1AE3" w:rsidRDefault="008B1AE3" w:rsidP="008B1AE3">
      <w:pPr>
        <w:pStyle w:val="Bezproreda"/>
        <w:jc w:val="center"/>
        <w:rPr>
          <w:rFonts w:ascii="Times New Roman" w:eastAsia="Helvetica" w:hAnsi="Times New Roman" w:cs="Times New Roman"/>
          <w:b/>
          <w:sz w:val="24"/>
          <w:szCs w:val="24"/>
        </w:rPr>
      </w:pPr>
      <w:r w:rsidRPr="008B1AE3">
        <w:rPr>
          <w:rFonts w:ascii="Times New Roman" w:eastAsia="Helvetica" w:hAnsi="Times New Roman" w:cs="Times New Roman"/>
          <w:b/>
          <w:sz w:val="24"/>
          <w:szCs w:val="24"/>
        </w:rPr>
        <w:t>na poljoprivrednom zemljištu na području Općine Koprivnički Bregi</w:t>
      </w:r>
    </w:p>
    <w:p w:rsidR="008B1AE3" w:rsidRDefault="008B1AE3" w:rsidP="008B1AE3">
      <w:pPr>
        <w:pStyle w:val="Bezproreda"/>
        <w:jc w:val="both"/>
        <w:rPr>
          <w:rFonts w:ascii="Times New Roman" w:eastAsia="Helvetica" w:hAnsi="Times New Roman" w:cs="Times New Roman"/>
          <w:b/>
          <w:sz w:val="24"/>
          <w:szCs w:val="24"/>
        </w:rPr>
      </w:pPr>
    </w:p>
    <w:p w:rsidR="008B1AE3" w:rsidRDefault="008B1AE3" w:rsidP="008B1AE3">
      <w:pPr>
        <w:pStyle w:val="Bezproreda"/>
        <w:jc w:val="both"/>
        <w:rPr>
          <w:rFonts w:ascii="Times New Roman" w:eastAsia="Helvetica" w:hAnsi="Times New Roman" w:cs="Times New Roman"/>
          <w:b/>
          <w:sz w:val="24"/>
          <w:szCs w:val="24"/>
        </w:rPr>
      </w:pPr>
      <w:r>
        <w:rPr>
          <w:rFonts w:ascii="Times New Roman" w:eastAsia="Helvetica" w:hAnsi="Times New Roman" w:cs="Times New Roman"/>
          <w:b/>
          <w:sz w:val="24"/>
          <w:szCs w:val="24"/>
        </w:rPr>
        <w:t>I. OPĆE ODREDBE</w:t>
      </w:r>
    </w:p>
    <w:p w:rsidR="008B1AE3" w:rsidRDefault="008B1AE3" w:rsidP="008B1AE3">
      <w:pPr>
        <w:pStyle w:val="Bezproreda"/>
        <w:jc w:val="both"/>
        <w:rPr>
          <w:rFonts w:ascii="Times New Roman" w:eastAsia="Helvetica" w:hAnsi="Times New Roman" w:cs="Times New Roman"/>
          <w:b/>
          <w:sz w:val="24"/>
          <w:szCs w:val="24"/>
        </w:rPr>
      </w:pPr>
    </w:p>
    <w:p w:rsidR="008B1AE3" w:rsidRDefault="008B1AE3" w:rsidP="008B1AE3">
      <w:pPr>
        <w:pStyle w:val="Bezproreda"/>
        <w:jc w:val="center"/>
        <w:rPr>
          <w:rFonts w:ascii="Times New Roman" w:eastAsia="Helvetica" w:hAnsi="Times New Roman" w:cs="Times New Roman"/>
          <w:sz w:val="24"/>
          <w:szCs w:val="24"/>
        </w:rPr>
      </w:pPr>
      <w:r>
        <w:rPr>
          <w:rFonts w:ascii="Times New Roman" w:eastAsia="Helvetica" w:hAnsi="Times New Roman" w:cs="Times New Roman"/>
          <w:sz w:val="24"/>
          <w:szCs w:val="24"/>
        </w:rPr>
        <w:t>Članak 1.</w:t>
      </w:r>
    </w:p>
    <w:p w:rsidR="008B1AE3" w:rsidRDefault="00924E17" w:rsidP="008B1AE3">
      <w:pPr>
        <w:pStyle w:val="Bezproreda"/>
        <w:jc w:val="both"/>
        <w:rPr>
          <w:rFonts w:ascii="Times New Roman" w:eastAsia="Helvetica" w:hAnsi="Times New Roman" w:cs="Times New Roman"/>
          <w:sz w:val="24"/>
          <w:szCs w:val="24"/>
        </w:rPr>
      </w:pPr>
      <w:r>
        <w:rPr>
          <w:rFonts w:ascii="Times New Roman" w:eastAsia="Helvetica" w:hAnsi="Times New Roman" w:cs="Times New Roman"/>
          <w:sz w:val="24"/>
          <w:szCs w:val="24"/>
        </w:rPr>
        <w:tab/>
        <w:t>Odlukom o agrotehničkim mjerama i mjerama za uređenje i održavanje rudina te mjerama zaštite od požara na poljoprivrednom zemljištu na području Općine Koprivnički Bregi (u daljnjem tekstu: Odluka) propisuju se agrotehničke mjere koje moraju provoditi vlasnici i posjednici poljoprivrednog zemljišta prilikom obrade poljoprivrednog zemljišta kako se ne bi umanjila njegova bonitetna vrijednost, mjere za uređivanje i održavanje poljoprivrednih rudina te mjere zaštite od požara na poljoprivrednom zemljištu na području Općine Koprivnički Bregi.</w:t>
      </w:r>
    </w:p>
    <w:p w:rsidR="00924E17" w:rsidRDefault="00924E17" w:rsidP="008B1AE3">
      <w:pPr>
        <w:pStyle w:val="Bezproreda"/>
        <w:jc w:val="both"/>
        <w:rPr>
          <w:rFonts w:ascii="Times New Roman" w:eastAsia="Helvetica" w:hAnsi="Times New Roman" w:cs="Times New Roman"/>
          <w:sz w:val="24"/>
          <w:szCs w:val="24"/>
        </w:rPr>
      </w:pPr>
    </w:p>
    <w:p w:rsidR="00924E17" w:rsidRDefault="00924E17" w:rsidP="00924E17">
      <w:pPr>
        <w:pStyle w:val="Bezproreda"/>
        <w:jc w:val="center"/>
        <w:rPr>
          <w:rFonts w:ascii="Times New Roman" w:eastAsia="Helvetica" w:hAnsi="Times New Roman" w:cs="Times New Roman"/>
          <w:sz w:val="24"/>
          <w:szCs w:val="24"/>
        </w:rPr>
      </w:pPr>
      <w:r>
        <w:rPr>
          <w:rFonts w:ascii="Times New Roman" w:eastAsia="Helvetica" w:hAnsi="Times New Roman" w:cs="Times New Roman"/>
          <w:sz w:val="24"/>
          <w:szCs w:val="24"/>
        </w:rPr>
        <w:t>Članak 2.</w:t>
      </w:r>
    </w:p>
    <w:p w:rsidR="00924E17" w:rsidRDefault="00924E17" w:rsidP="00924E17">
      <w:pPr>
        <w:pStyle w:val="Bezproreda"/>
        <w:ind w:firstLine="708"/>
        <w:jc w:val="both"/>
        <w:rPr>
          <w:rFonts w:ascii="Times New Roman" w:eastAsia="Helvetica" w:hAnsi="Times New Roman" w:cs="Times New Roman"/>
          <w:sz w:val="24"/>
          <w:szCs w:val="24"/>
        </w:rPr>
      </w:pPr>
      <w:r>
        <w:rPr>
          <w:rFonts w:ascii="Times New Roman" w:eastAsia="Helvetica" w:hAnsi="Times New Roman" w:cs="Times New Roman"/>
          <w:sz w:val="24"/>
          <w:szCs w:val="24"/>
        </w:rPr>
        <w:t>Poljoprivrednim zemljištem u smislu ove Odluke smatraju se poljoprivredne površine koje su po načinu uporabe u katastru opisana kao: oranice, vrtovi, livade, pašnjaci, voćnjaci, maslinici, vinogradi, ribnjaci, trstici i močvare kao i drugo zemljište koje se može privesti poljoprivrednoj proizvodnji.</w:t>
      </w:r>
    </w:p>
    <w:p w:rsidR="00443EB5" w:rsidRDefault="00443EB5" w:rsidP="00443EB5">
      <w:pPr>
        <w:pStyle w:val="Bezproreda"/>
        <w:jc w:val="both"/>
        <w:rPr>
          <w:rFonts w:ascii="Times New Roman" w:eastAsia="Helvetica" w:hAnsi="Times New Roman" w:cs="Times New Roman"/>
          <w:sz w:val="24"/>
          <w:szCs w:val="24"/>
        </w:rPr>
      </w:pPr>
    </w:p>
    <w:p w:rsidR="00924E17" w:rsidRPr="00443EB5" w:rsidRDefault="00443EB5" w:rsidP="00924E17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EB5">
        <w:rPr>
          <w:rFonts w:ascii="Times New Roman" w:eastAsia="Helvetica" w:hAnsi="Times New Roman" w:cs="Times New Roman"/>
          <w:b/>
          <w:sz w:val="24"/>
          <w:szCs w:val="24"/>
        </w:rPr>
        <w:t>II. AGROTEHNIČKE MJERE</w:t>
      </w:r>
    </w:p>
    <w:p w:rsidR="00443EB5" w:rsidRPr="00443EB5" w:rsidRDefault="00443EB5" w:rsidP="00924E17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4E17" w:rsidRDefault="00924E17" w:rsidP="00924E17">
      <w:pPr>
        <w:pStyle w:val="Bezproreda"/>
        <w:jc w:val="center"/>
        <w:rPr>
          <w:rFonts w:ascii="Times New Roman" w:eastAsia="Helvetica" w:hAnsi="Times New Roman" w:cs="Times New Roman"/>
          <w:sz w:val="24"/>
          <w:szCs w:val="24"/>
        </w:rPr>
      </w:pPr>
      <w:r>
        <w:rPr>
          <w:rFonts w:ascii="Times New Roman" w:eastAsia="Helvetica" w:hAnsi="Times New Roman" w:cs="Times New Roman"/>
          <w:sz w:val="24"/>
          <w:szCs w:val="24"/>
        </w:rPr>
        <w:t>Članak 3.</w:t>
      </w:r>
    </w:p>
    <w:p w:rsidR="00924E17" w:rsidRDefault="00443EB5" w:rsidP="00E47A8A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cilju održavanja poljoprivrednog zemljišta sposobnim za poljoprivrednu proizvodnju i sprječavanja nastanka štete na poljoprivrednom zemljištu ovom Odlukom propisuju se sljedeće agrotehničke mjere:</w:t>
      </w:r>
    </w:p>
    <w:p w:rsidR="00443EB5" w:rsidRDefault="00443EB5" w:rsidP="00443EB5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minimalna razina obrade i održavanja poljoprivrednog zemljišta povoljnim za uzgoj biljaka</w:t>
      </w:r>
    </w:p>
    <w:p w:rsidR="00443EB5" w:rsidRDefault="00443EB5" w:rsidP="00443EB5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sprječavanje zakorovljenosti i obrastanja višegodišnjim raslinjem</w:t>
      </w:r>
    </w:p>
    <w:p w:rsidR="00443EB5" w:rsidRDefault="00443EB5" w:rsidP="00443EB5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suzbijanje organizama štetnih za bilje</w:t>
      </w:r>
    </w:p>
    <w:p w:rsidR="00443EB5" w:rsidRDefault="00443EB5" w:rsidP="00443EB5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gospodarenje biljnim ostatcima</w:t>
      </w:r>
    </w:p>
    <w:p w:rsidR="00443EB5" w:rsidRDefault="00443EB5" w:rsidP="00443EB5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održavanje organske tvari i humusa u tlu</w:t>
      </w:r>
    </w:p>
    <w:p w:rsidR="00443EB5" w:rsidRDefault="00443EB5" w:rsidP="00443EB5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održavanje povoljne strukture tla</w:t>
      </w:r>
    </w:p>
    <w:p w:rsidR="00443EB5" w:rsidRDefault="00443EB5" w:rsidP="00443EB5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zaštita od erozije</w:t>
      </w:r>
    </w:p>
    <w:p w:rsidR="00443EB5" w:rsidRDefault="00443EB5" w:rsidP="00443EB5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održavanje plodnosti tla.</w:t>
      </w:r>
    </w:p>
    <w:p w:rsidR="00443EB5" w:rsidRDefault="00443EB5" w:rsidP="00443EB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E47A8A" w:rsidRDefault="00E47A8A" w:rsidP="00443EB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E47A8A" w:rsidRDefault="00E47A8A" w:rsidP="00443EB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E47A8A" w:rsidRDefault="00E47A8A" w:rsidP="00443EB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E47A8A" w:rsidRDefault="00E47A8A" w:rsidP="00443EB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E47A8A" w:rsidRDefault="00E47A8A" w:rsidP="00443EB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43EB5" w:rsidRDefault="00443EB5" w:rsidP="00443EB5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EB5">
        <w:rPr>
          <w:rFonts w:ascii="Times New Roman" w:hAnsi="Times New Roman" w:cs="Times New Roman"/>
          <w:b/>
          <w:sz w:val="24"/>
          <w:szCs w:val="24"/>
        </w:rPr>
        <w:lastRenderedPageBreak/>
        <w:t>III. OPIS AGROTEHIČKIH MJERA</w:t>
      </w:r>
    </w:p>
    <w:p w:rsidR="00E47A8A" w:rsidRDefault="00E47A8A" w:rsidP="00443EB5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1F5" w:rsidRDefault="00E47A8A" w:rsidP="00E47A8A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Minimalna razina obrade i održavanja poljoprivrednog zemljišta</w:t>
      </w:r>
    </w:p>
    <w:p w:rsidR="00E47A8A" w:rsidRDefault="00E47A8A" w:rsidP="00E47A8A">
      <w:pPr>
        <w:pStyle w:val="Bezproreda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povoljnim za uzgoj biljaka</w:t>
      </w:r>
    </w:p>
    <w:p w:rsidR="00E47A8A" w:rsidRDefault="00E47A8A" w:rsidP="00E47A8A">
      <w:pPr>
        <w:pStyle w:val="Bezproreda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1F5" w:rsidRPr="00E47A8A" w:rsidRDefault="00E47A8A" w:rsidP="00E47A8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47A8A">
        <w:rPr>
          <w:rFonts w:ascii="Times New Roman" w:hAnsi="Times New Roman" w:cs="Times New Roman"/>
          <w:sz w:val="24"/>
          <w:szCs w:val="24"/>
        </w:rPr>
        <w:t>Članak 4.</w:t>
      </w:r>
    </w:p>
    <w:p w:rsidR="00E47A8A" w:rsidRDefault="00E47A8A" w:rsidP="00E47A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47A8A">
        <w:rPr>
          <w:rFonts w:ascii="Times New Roman" w:hAnsi="Times New Roman" w:cs="Times New Roman"/>
          <w:sz w:val="24"/>
          <w:szCs w:val="24"/>
        </w:rPr>
        <w:t>Minimalna</w:t>
      </w:r>
      <w:r>
        <w:rPr>
          <w:rFonts w:ascii="Times New Roman" w:hAnsi="Times New Roman" w:cs="Times New Roman"/>
          <w:sz w:val="24"/>
          <w:szCs w:val="24"/>
        </w:rPr>
        <w:t xml:space="preserve"> razina obrade i održavanja poljoprivrednog zemljišta podrazumijeva provođenje najnužnijih mjera u okviru prikladne tehnologije, a posebno:</w:t>
      </w:r>
    </w:p>
    <w:p w:rsidR="00E47A8A" w:rsidRDefault="00E47A8A" w:rsidP="00E47A8A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redovito obrađivanje i održavanje poljoprivrednog zemljišta u skladu s određenom biljnom vrstom i načinom uzgoja, odnosno katastarskom kulturom poljoprivrednog zemljišta,</w:t>
      </w:r>
    </w:p>
    <w:p w:rsidR="00E47A8A" w:rsidRDefault="00E47A8A" w:rsidP="00E47A8A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održavanje ili poboljšanje plodnosti tla,</w:t>
      </w:r>
    </w:p>
    <w:p w:rsidR="00E47A8A" w:rsidRDefault="00E47A8A" w:rsidP="00E47A8A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održivo gospodarenje trajnim pašnjacima i livadama,</w:t>
      </w:r>
    </w:p>
    <w:p w:rsidR="00E47A8A" w:rsidRDefault="00E47A8A" w:rsidP="00E47A8A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održavanje površina pod trajnim nasadima u dobrom proizvodnom stanju.</w:t>
      </w:r>
    </w:p>
    <w:p w:rsidR="00E47A8A" w:rsidRDefault="00E47A8A" w:rsidP="00E47A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E47A8A" w:rsidRDefault="002561C9" w:rsidP="00E47A8A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Sprječavanje zakorovljenosti i obrastanja višegodišnjim raslinjem</w:t>
      </w:r>
    </w:p>
    <w:p w:rsidR="002561C9" w:rsidRDefault="002561C9" w:rsidP="002561C9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61C9" w:rsidRDefault="002561C9" w:rsidP="002561C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5.</w:t>
      </w:r>
    </w:p>
    <w:p w:rsidR="002561C9" w:rsidRDefault="002561C9" w:rsidP="002561C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Vlasnici i posjednici poljoprivrednog zemljišta dužni su primjenjivati odgovarajuće agrotehničke mjere obrade tla i njege usjeva i nasada u cilju sprječavanja zakorovljenosti i obrastanja višegodišnjim korovom poljoprivrednog zemljišta.</w:t>
      </w:r>
    </w:p>
    <w:p w:rsidR="002561C9" w:rsidRDefault="002561C9" w:rsidP="002561C9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Kod sprječavanja zakorovljenosti i obrastanja višegodišnjim raslinjem i njege usjeva potrebno je dati prednosti </w:t>
      </w:r>
      <w:proofErr w:type="spellStart"/>
      <w:r>
        <w:rPr>
          <w:rFonts w:ascii="Times New Roman" w:hAnsi="Times New Roman" w:cs="Times New Roman"/>
          <w:sz w:val="24"/>
          <w:szCs w:val="24"/>
        </w:rPr>
        <w:t>nekemijskim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mjerama zaštite bilja kao što su mehaničke, fizikalne, biotehničke i biološke mjere zaštite, a kod korištenja kemijskih mjera zaštite potrebno je dati prednost herbicidima s povoljnijim </w:t>
      </w:r>
      <w:proofErr w:type="spellStart"/>
      <w:r>
        <w:rPr>
          <w:rFonts w:ascii="Times New Roman" w:hAnsi="Times New Roman" w:cs="Times New Roman"/>
          <w:sz w:val="24"/>
          <w:szCs w:val="24"/>
        </w:rPr>
        <w:t>ekotoksikološkim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svojstvima.</w:t>
      </w:r>
    </w:p>
    <w:p w:rsidR="002561C9" w:rsidRDefault="002561C9" w:rsidP="002561C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2561C9" w:rsidRPr="002561C9" w:rsidRDefault="002561C9" w:rsidP="002561C9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Suzbijanje organizama štetnih za bilje</w:t>
      </w:r>
    </w:p>
    <w:p w:rsidR="002561C9" w:rsidRDefault="002561C9" w:rsidP="002561C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2561C9" w:rsidRDefault="002561C9" w:rsidP="002561C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6.</w:t>
      </w:r>
    </w:p>
    <w:p w:rsidR="002561C9" w:rsidRDefault="002561C9" w:rsidP="002561C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Vlasnici odnosno posjednici poljoprivrednog zemljišta moraju suzbijati organizme štetne za bilje, a kod suzbijanja obvezni su primjenjivati temeljna načela integrirane zaštite bilja sukladno posebnim propisima koji uređuju održivu uporabu pesticida.</w:t>
      </w:r>
    </w:p>
    <w:p w:rsidR="002561C9" w:rsidRDefault="002561C9" w:rsidP="002561C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2561C9" w:rsidRDefault="002561C9" w:rsidP="002561C9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Gospodarenje biljnim ostacima</w:t>
      </w:r>
    </w:p>
    <w:p w:rsidR="002561C9" w:rsidRDefault="002561C9" w:rsidP="002561C9">
      <w:pPr>
        <w:pStyle w:val="Bezproreda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61C9" w:rsidRDefault="002561C9" w:rsidP="002561C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7.</w:t>
      </w:r>
    </w:p>
    <w:p w:rsidR="002561C9" w:rsidRDefault="00064576" w:rsidP="002561C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 trogodišnjem plodoredu dozvoljeno je samo u jednoj vegetacijskoj godini uklanjanje biljnih ostataka s poljoprivrednih površina osim u slučajevima njihovog daljnjeg korištenja u poljoprivredi u smislu hrane ili stelje za stoku i u slučaju njihove potencijalne opasnosti za širenje organizama štetnih za bilje.</w:t>
      </w:r>
    </w:p>
    <w:p w:rsidR="00064576" w:rsidRDefault="00064576" w:rsidP="002561C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Vlasnici odnosno posjednici poljoprivrednog zemljišta moraju ukloniti sa zemljišta sve biljne ostatke koji bi mogli biti uzrokom širenja organizama štetnih za bilje u određenom agrotehničkom roku u skladu s biljnom kulturom.</w:t>
      </w:r>
    </w:p>
    <w:p w:rsidR="00064576" w:rsidRDefault="00064576" w:rsidP="002561C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064576" w:rsidRDefault="00064576" w:rsidP="000645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8.</w:t>
      </w:r>
    </w:p>
    <w:p w:rsidR="00064576" w:rsidRDefault="001E1F64" w:rsidP="001E1F64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Agrotehničke mjere gospodarenja s biljnim ostatcima obuhvaćaju:</w:t>
      </w:r>
    </w:p>
    <w:p w:rsidR="001E1F64" w:rsidRDefault="001E1F64" w:rsidP="001E1F6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primjenu odgovarajućih postupaka s biljnim ostatcima nakon žetve na poljoprivrednom zemljištu na kojem se primjenjuje konvencionalna i reducirana obrada tla,</w:t>
      </w:r>
    </w:p>
    <w:p w:rsidR="001E1F64" w:rsidRDefault="001E1F64" w:rsidP="001E1F6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primjenu odgovarajućih postupaka s biljnim ostatcima na površinama na kojima se primjenjuje </w:t>
      </w:r>
      <w:proofErr w:type="spellStart"/>
      <w:r>
        <w:rPr>
          <w:rFonts w:ascii="Times New Roman" w:hAnsi="Times New Roman" w:cs="Times New Roman"/>
          <w:sz w:val="24"/>
          <w:szCs w:val="24"/>
        </w:rPr>
        <w:t>konzervacijska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obrada tla,</w:t>
      </w:r>
    </w:p>
    <w:p w:rsidR="001E1F64" w:rsidRDefault="001E1F64" w:rsidP="001E1F6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obvezu uklanjanja suhih biljnih ostataka ili njihovo usitnjavanje s ciljem </w:t>
      </w:r>
      <w:proofErr w:type="spellStart"/>
      <w:r>
        <w:rPr>
          <w:rFonts w:ascii="Times New Roman" w:hAnsi="Times New Roman" w:cs="Times New Roman"/>
          <w:sz w:val="24"/>
          <w:szCs w:val="24"/>
        </w:rPr>
        <w:t>malčiranja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površine tla nakon provedenih agrotehničkih mjera u višegodišnjim nasadima,</w:t>
      </w:r>
    </w:p>
    <w:p w:rsidR="001E1F64" w:rsidRDefault="001E1F64" w:rsidP="001E1F64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obvezu odstranjivanja biljnih ostataka nakon sječe i čišćenja šuma, putova i međa na šumskom zemljištu, koje graniči s poljoprivrednim zemljištem te se ovaj materijal mora zbrinuti/koristiti na ekološki i ekonomski održiv način, kao što je izrada komposta, </w:t>
      </w:r>
      <w:proofErr w:type="spellStart"/>
      <w:r>
        <w:rPr>
          <w:rFonts w:ascii="Times New Roman" w:hAnsi="Times New Roman" w:cs="Times New Roman"/>
          <w:sz w:val="24"/>
          <w:szCs w:val="24"/>
        </w:rPr>
        <w:t>malčiranje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površine, alternativno gorivo i sl.</w:t>
      </w:r>
    </w:p>
    <w:p w:rsidR="001E1F64" w:rsidRDefault="001E1F64" w:rsidP="00BF2BA4">
      <w:pPr>
        <w:pStyle w:val="Bezproreda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Žetveni ostatci ne smiju se </w:t>
      </w:r>
      <w:r w:rsidR="00BF2BA4">
        <w:rPr>
          <w:rFonts w:ascii="Times New Roman" w:hAnsi="Times New Roman" w:cs="Times New Roman"/>
          <w:sz w:val="24"/>
          <w:szCs w:val="24"/>
        </w:rPr>
        <w:t>ne smiju se spaljivati, a njihovo je spaljivanje dopušteno samo u cilju sprečavanja širenja ili suzbijanja organizama štetnih za bilje uz provođenje mjera zaštite od požara sukladno posebnim propisima.</w:t>
      </w:r>
    </w:p>
    <w:p w:rsidR="00BF2BA4" w:rsidRDefault="00BF2BA4" w:rsidP="00BF2BA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F2BA4" w:rsidRDefault="00BF2BA4" w:rsidP="00BF2BA4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Održavanje razine organske tvari i humusa u tlu</w:t>
      </w:r>
    </w:p>
    <w:p w:rsidR="00BF2BA4" w:rsidRDefault="00BF2BA4" w:rsidP="00BF2BA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2BA4" w:rsidRDefault="00BF2BA4" w:rsidP="00BF2BA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9.</w:t>
      </w:r>
    </w:p>
    <w:p w:rsidR="00BF2BA4" w:rsidRDefault="00BF2BA4" w:rsidP="00BF2BA4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Organska tvar u tlu održava se provođenjem minimalno trogodišnjeg plodoreda prema pravilima struke ili uzgojem usjeva za zelenu gnojidbu ili dodavanjem </w:t>
      </w:r>
      <w:proofErr w:type="spellStart"/>
      <w:r>
        <w:rPr>
          <w:rFonts w:ascii="Times New Roman" w:hAnsi="Times New Roman" w:cs="Times New Roman"/>
          <w:sz w:val="24"/>
          <w:szCs w:val="24"/>
        </w:rPr>
        <w:t>poboljšivača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tla.</w:t>
      </w:r>
    </w:p>
    <w:p w:rsidR="00BF2BA4" w:rsidRDefault="00BF2BA4" w:rsidP="00BF2BA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Trogodišnji plodored podrazumijeva izmjenu u vremenu i prostoru: strne žitarice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okopavine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leguminoze ili in</w:t>
      </w:r>
      <w:r w:rsidR="00B10F68">
        <w:rPr>
          <w:rFonts w:ascii="Times New Roman" w:hAnsi="Times New Roman" w:cs="Times New Roman"/>
          <w:sz w:val="24"/>
          <w:szCs w:val="24"/>
        </w:rPr>
        <w:t>dustrijsko bilje ili trave ili djeteline ili njihove smjese.</w:t>
      </w:r>
    </w:p>
    <w:p w:rsidR="00B10F68" w:rsidRDefault="00B10F68" w:rsidP="00BF2BA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Redoslijed usjeva u plodoredu mora biti takav da se održava i poboljšava plodnost tla, povoljna struktura tla, optimalna razina </w:t>
      </w:r>
      <w:proofErr w:type="spellStart"/>
      <w:r>
        <w:rPr>
          <w:rFonts w:ascii="Times New Roman" w:hAnsi="Times New Roman" w:cs="Times New Roman"/>
          <w:sz w:val="24"/>
          <w:szCs w:val="24"/>
        </w:rPr>
        <w:t>hraniva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tlu.</w:t>
      </w:r>
    </w:p>
    <w:p w:rsidR="00B10F68" w:rsidRDefault="00B10F68" w:rsidP="00BF2BA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Trave, djeteline, djetelinsko-travne smjese sastavni su dio plodoreda i mogu na istoj površini ostati duže od tri godine.</w:t>
      </w:r>
    </w:p>
    <w:p w:rsidR="00B10F68" w:rsidRDefault="00B10F68" w:rsidP="00BF2BA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Podusjevi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međuusjevi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ugar smatraju se sastavnim dijelom plodoreda.</w:t>
      </w:r>
    </w:p>
    <w:p w:rsidR="00B10F68" w:rsidRDefault="00B10F68" w:rsidP="00BF2BA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10F68" w:rsidRDefault="00B10F68" w:rsidP="00B10F68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10.</w:t>
      </w:r>
    </w:p>
    <w:p w:rsidR="00B10F68" w:rsidRDefault="00B10F68" w:rsidP="00B10F68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Kod planiranja održavanja razine organske tvari u tlu potrebno je unositi žetvene ostatke u tlu primjenom konvencionalne, reducirane ili </w:t>
      </w:r>
      <w:proofErr w:type="spellStart"/>
      <w:r>
        <w:rPr>
          <w:rFonts w:ascii="Times New Roman" w:hAnsi="Times New Roman" w:cs="Times New Roman"/>
          <w:sz w:val="24"/>
          <w:szCs w:val="24"/>
        </w:rPr>
        <w:t>konzervacijske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obrade tla i uravnoteženo gnojiti tlo organskim gnojem ili uzgojem usjeva za zelenu gnojidbu.</w:t>
      </w:r>
    </w:p>
    <w:p w:rsidR="00B10F68" w:rsidRDefault="00B10F68" w:rsidP="00B10F6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10F68" w:rsidRDefault="00B10F68" w:rsidP="00B10F68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Održavanje strukture tla</w:t>
      </w:r>
    </w:p>
    <w:p w:rsidR="00B10F68" w:rsidRDefault="00B10F68" w:rsidP="00B10F6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F68" w:rsidRDefault="00B10F68" w:rsidP="00B10F68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11.</w:t>
      </w:r>
    </w:p>
    <w:p w:rsidR="00B10F68" w:rsidRDefault="00B10F68" w:rsidP="00B10F68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Korištenje mehanizacije mora biti primjereno stanju poljoprivrednog zemljišta i njegovim svojstvima.</w:t>
      </w:r>
    </w:p>
    <w:p w:rsidR="00B10F68" w:rsidRDefault="00B10F68" w:rsidP="00B10F6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 uvjetima kada je tlo zasićeno  vodom, poplavljeno ili prekriveno snijegom zabranjeno je korištenje poljoprivredne mehanizacije na poljoprivrednom zemljištu, osim prilikom žetve ili berbe usjeva.</w:t>
      </w:r>
    </w:p>
    <w:p w:rsidR="00B10F68" w:rsidRDefault="00B10F68" w:rsidP="00B10F6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10F68" w:rsidRDefault="00B10F68" w:rsidP="00B10F68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Zaštita od erozije</w:t>
      </w:r>
    </w:p>
    <w:p w:rsidR="00B10F68" w:rsidRDefault="00B10F68" w:rsidP="00B10F6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F68" w:rsidRDefault="00B10F68" w:rsidP="00B10F68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B10F68">
        <w:rPr>
          <w:rFonts w:ascii="Times New Roman" w:hAnsi="Times New Roman" w:cs="Times New Roman"/>
          <w:sz w:val="24"/>
          <w:szCs w:val="24"/>
        </w:rPr>
        <w:t>Članak 12.</w:t>
      </w:r>
    </w:p>
    <w:p w:rsidR="00B10F68" w:rsidRDefault="00B10F68" w:rsidP="00B10F6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 nagnutim terenima (</w:t>
      </w:r>
      <w:r w:rsidR="00EF5A57">
        <w:rPr>
          <w:rFonts w:ascii="Times New Roman" w:hAnsi="Times New Roman" w:cs="Times New Roman"/>
          <w:sz w:val="24"/>
          <w:szCs w:val="24"/>
        </w:rPr>
        <w:t>˃15%) obveza je provoditi pravilnu izmjenu usjeva.</w:t>
      </w:r>
    </w:p>
    <w:p w:rsidR="00EF5A57" w:rsidRDefault="00EF5A57" w:rsidP="00EF5A5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Međuredni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prostori na  nagnutim terenima (˃15%) pri uzgoju trajnih nasada moraju biti zatravljeni, a redovi postavljeni okomito na nagib terena.</w:t>
      </w:r>
    </w:p>
    <w:p w:rsidR="00451D15" w:rsidRDefault="00451D15" w:rsidP="00EF5A5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 nagibima većim od 25% zabranjena je sjetva jarih </w:t>
      </w:r>
      <w:proofErr w:type="spellStart"/>
      <w:r>
        <w:rPr>
          <w:rFonts w:ascii="Times New Roman" w:hAnsi="Times New Roman" w:cs="Times New Roman"/>
          <w:sz w:val="24"/>
          <w:szCs w:val="24"/>
        </w:rPr>
        <w:t>okopavinskih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usjeva rijetkog sklopa.</w:t>
      </w:r>
    </w:p>
    <w:p w:rsidR="00451D15" w:rsidRDefault="00451D15" w:rsidP="00EF5A5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 prostorima gdje dominiraju </w:t>
      </w:r>
      <w:proofErr w:type="spellStart"/>
      <w:r>
        <w:rPr>
          <w:rFonts w:ascii="Times New Roman" w:hAnsi="Times New Roman" w:cs="Times New Roman"/>
          <w:sz w:val="24"/>
          <w:szCs w:val="24"/>
        </w:rPr>
        <w:t>teksturno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lakša tla pored </w:t>
      </w:r>
      <w:proofErr w:type="spellStart"/>
      <w:r>
        <w:rPr>
          <w:rFonts w:ascii="Times New Roman" w:hAnsi="Times New Roman" w:cs="Times New Roman"/>
          <w:sz w:val="24"/>
          <w:szCs w:val="24"/>
        </w:rPr>
        <w:t>konzervacijske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obrade u cilju ublažavanja pojave i posljedica erozije vjetrom moraju se podići </w:t>
      </w:r>
      <w:proofErr w:type="spellStart"/>
      <w:r>
        <w:rPr>
          <w:rFonts w:ascii="Times New Roman" w:hAnsi="Times New Roman" w:cs="Times New Roman"/>
          <w:sz w:val="24"/>
          <w:szCs w:val="24"/>
        </w:rPr>
        <w:t>vjetrozatštitni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pojasi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51D15" w:rsidRDefault="00451D15" w:rsidP="00EF5A5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51D15" w:rsidRDefault="00451D15" w:rsidP="00EF5A5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51D15" w:rsidRDefault="00451D15" w:rsidP="00EF5A5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51D15" w:rsidRDefault="00451D15" w:rsidP="00451D15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Održavanje plodnosti tla</w:t>
      </w:r>
    </w:p>
    <w:p w:rsidR="00451D15" w:rsidRDefault="00451D15" w:rsidP="00451D15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1D15" w:rsidRDefault="00451D15" w:rsidP="00451D1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13.</w:t>
      </w:r>
    </w:p>
    <w:p w:rsidR="00451D15" w:rsidRDefault="00451D15" w:rsidP="00451D1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Plodnost tla se mora održavati primjenom agrotehničkih mjera, uključujući gnojidbu, gdje je primjenjivo, kojom se povećava ili održava povoljan sadržaj makro i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mikrohraniva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tlu, te optimalne fizikalne i mikrobiološke značajke tla.</w:t>
      </w:r>
    </w:p>
    <w:p w:rsidR="00451D15" w:rsidRDefault="00451D15" w:rsidP="00451D1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51D15" w:rsidRDefault="00451D15" w:rsidP="00451D15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MJERE ZA UREĐIVANJE I ODRŽAVANJE POLJOPRIVREDNIH RUDINA</w:t>
      </w:r>
    </w:p>
    <w:p w:rsidR="00451D15" w:rsidRDefault="00451D15" w:rsidP="00451D15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1D15" w:rsidRDefault="00451D15" w:rsidP="00451D15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Održavanje živica i međa</w:t>
      </w:r>
    </w:p>
    <w:p w:rsidR="00451D15" w:rsidRDefault="00451D15" w:rsidP="00451D15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1D15" w:rsidRDefault="00451D15" w:rsidP="00451D1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14.</w:t>
      </w:r>
    </w:p>
    <w:p w:rsidR="00451D15" w:rsidRDefault="00451D15" w:rsidP="00451D15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Vlasnici odnosno posjednici poljoprivrednog zemljišta koji zasade živicu, dužni su je redovito održavati i orezivati.</w:t>
      </w:r>
    </w:p>
    <w:p w:rsidR="00451D15" w:rsidRDefault="00D83C76" w:rsidP="00451D15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Živice uz poljske putove, odnosno među, mogu se zasaditi najmanje 1,50 m od ruba puta, odnosno međe.</w:t>
      </w:r>
    </w:p>
    <w:p w:rsidR="00D83C76" w:rsidRDefault="00D83C76" w:rsidP="00451D15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se živica sadi uz državne ceste, mora biti udaljena od ruba ceste 4 m, od županijske ceste 3 m te lokalne i nerazvrstane ceste 2,5 m i ne viša od 80 cm.</w:t>
      </w:r>
    </w:p>
    <w:p w:rsidR="00D83C76" w:rsidRDefault="00D83C76" w:rsidP="00D83C76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Vlasnici odnosno posjednici poljoprivrednog zemljišta dužni su održavati međe na način da budu vidljivo označene, čiste od korova i višegodišnjeg raslinja i da ne ometaju provedbu agrotehničkih zahvata.</w:t>
      </w:r>
    </w:p>
    <w:p w:rsidR="00D83C76" w:rsidRDefault="00D83C76" w:rsidP="00D83C76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Zabranjeno je izoravanje i oštećivanje međa.</w:t>
      </w:r>
    </w:p>
    <w:p w:rsidR="00D83C76" w:rsidRDefault="00D83C76" w:rsidP="00D83C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D83C76" w:rsidRDefault="00D83C76" w:rsidP="00D83C76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Održavanje poljskih putova</w:t>
      </w:r>
    </w:p>
    <w:p w:rsidR="00D83C76" w:rsidRDefault="00D83C76" w:rsidP="00D83C76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3C76" w:rsidRDefault="00D83C76" w:rsidP="00D83C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15.</w:t>
      </w:r>
    </w:p>
    <w:p w:rsidR="00D83C76" w:rsidRDefault="00D83C76" w:rsidP="00D83C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Održavanje poljskih putova je obveza Općine prema posebnim propisima.</w:t>
      </w:r>
    </w:p>
    <w:p w:rsidR="00D83C76" w:rsidRDefault="00D83C76" w:rsidP="00D83C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Zabranjuju se sve radnje koje mogu dovesti do degradacije dobrog stanja poljskih putova (sužavanje putova zaoravanjem ili smanjivanja njihove prohodnosti, neobrezivanjem raslinja uz poljski put, </w:t>
      </w:r>
      <w:proofErr w:type="spellStart"/>
      <w:r>
        <w:rPr>
          <w:rFonts w:ascii="Times New Roman" w:hAnsi="Times New Roman" w:cs="Times New Roman"/>
          <w:sz w:val="24"/>
          <w:szCs w:val="24"/>
        </w:rPr>
        <w:t>nezatrpavanje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ulegnuća na kojima se zadržava oborinska voda i drugo</w:t>
      </w:r>
      <w:r w:rsidR="00BB2BE9">
        <w:rPr>
          <w:rFonts w:ascii="Times New Roman" w:hAnsi="Times New Roman" w:cs="Times New Roman"/>
          <w:sz w:val="24"/>
          <w:szCs w:val="24"/>
        </w:rPr>
        <w:t>)č</w:t>
      </w:r>
    </w:p>
    <w:p w:rsidR="00BB2BE9" w:rsidRDefault="00BB2BE9" w:rsidP="00D83C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Pod održavanjem poljskih putova smatra se naročito:</w:t>
      </w:r>
    </w:p>
    <w:p w:rsidR="00BB2BE9" w:rsidRDefault="00BB2BE9" w:rsidP="00BB2BE9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nasipavanje kamenim materijalom (šljunak, drobljeni kamen i slično),</w:t>
      </w:r>
    </w:p>
    <w:p w:rsidR="00BB2BE9" w:rsidRDefault="00BB2BE9" w:rsidP="00BB2BE9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čišćenje i održavanje odvodnih kanala, propusta i sistema odvodnje te sprječavanje otjecanja oborinskih i drugih voda na poljske putove,</w:t>
      </w:r>
    </w:p>
    <w:p w:rsidR="00BB2BE9" w:rsidRDefault="00BB2BE9" w:rsidP="00BB2BE9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sprječavanje širenja živica i drugog raslinja uz putove,</w:t>
      </w:r>
    </w:p>
    <w:p w:rsidR="00BB2BE9" w:rsidRDefault="00BB2BE9" w:rsidP="00BB2BE9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sječa pojedinih stabala ili grana koje otežavaju korištenje puta,</w:t>
      </w:r>
    </w:p>
    <w:p w:rsidR="00BB2BE9" w:rsidRDefault="00BB2BE9" w:rsidP="00BB2BE9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sprječavanje oštećivanja putova njihovim nepravilnim korištenjem (vuča trupaca, preopterećenje, neovlašteni građevinski zahvati, nasipavanje otpadnim materijalom i slično),</w:t>
      </w:r>
    </w:p>
    <w:p w:rsidR="00BB2BE9" w:rsidRDefault="00BB2BE9" w:rsidP="00BB2BE9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sprječavanje uzurpacije putova i zemljišta u njihovom zaštitnom pojasu.</w:t>
      </w:r>
    </w:p>
    <w:p w:rsidR="00BB2BE9" w:rsidRDefault="00BB2BE9" w:rsidP="00BB2BE9">
      <w:pPr>
        <w:pStyle w:val="Bezproreda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BB2BE9">
        <w:rPr>
          <w:rFonts w:ascii="Times New Roman" w:hAnsi="Times New Roman" w:cs="Times New Roman"/>
          <w:sz w:val="24"/>
          <w:szCs w:val="24"/>
        </w:rPr>
        <w:t xml:space="preserve">Za održavanje putova u privatnom vlasništvu (putovi služnosti) odgovorni su njihovi vlasnici </w:t>
      </w:r>
      <w:r>
        <w:rPr>
          <w:rFonts w:ascii="Times New Roman" w:hAnsi="Times New Roman" w:cs="Times New Roman"/>
          <w:sz w:val="24"/>
          <w:szCs w:val="24"/>
        </w:rPr>
        <w:t xml:space="preserve"> odnosno posjednici.</w:t>
      </w:r>
    </w:p>
    <w:p w:rsidR="00BB2BE9" w:rsidRDefault="00BB2BE9" w:rsidP="00BB2BE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B2BE9" w:rsidRDefault="00BB2BE9" w:rsidP="00BB2BE9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Uređivanje i održavanje kanala oborinske odvodnje</w:t>
      </w:r>
    </w:p>
    <w:p w:rsidR="00BB2BE9" w:rsidRDefault="00BB2BE9" w:rsidP="00BB2BE9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2BE9" w:rsidRDefault="00BB2BE9" w:rsidP="00BB2BE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16.</w:t>
      </w:r>
    </w:p>
    <w:p w:rsidR="00BB2BE9" w:rsidRDefault="00BB2BE9" w:rsidP="00BB2BE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Vlasnici odnosno posjednici poljoprivrednog zemljišta kroz koje prolaze prirodni ili umjetni kanali oborinskih voda, obvezni su ove čišćenjem održavati u stanju funkcionalne sposobnosti kako bi se onemogućilo prirodno otjecanje oborinskih voda i obrađivanje </w:t>
      </w:r>
      <w:r>
        <w:rPr>
          <w:rFonts w:ascii="Times New Roman" w:hAnsi="Times New Roman" w:cs="Times New Roman"/>
          <w:sz w:val="24"/>
          <w:szCs w:val="24"/>
        </w:rPr>
        <w:lastRenderedPageBreak/>
        <w:t>poljoprivrednog zemljišta na način da se ne onečisti izvedeni drenažni sustav poboljšanja vodozračnih svojstava tla.</w:t>
      </w:r>
    </w:p>
    <w:p w:rsidR="00BB2BE9" w:rsidRDefault="00BB2BE9" w:rsidP="00BB2BE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B2BE9" w:rsidRDefault="00BB2BE9" w:rsidP="00BB2BE9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Sprječavanje zasjenjivanja susjednih čestica</w:t>
      </w:r>
    </w:p>
    <w:p w:rsidR="00BB2BE9" w:rsidRDefault="00BB2BE9" w:rsidP="00BB2BE9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2BE9" w:rsidRDefault="00BB2BE9" w:rsidP="00BB2BE9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17.</w:t>
      </w:r>
    </w:p>
    <w:p w:rsidR="00BB2BE9" w:rsidRDefault="005C4E8E" w:rsidP="00BB2BE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Živice, drvoredi, voćnjaci, pojedinačna stabla i grmlje sade se na dovoljnoj udaljenosti od susjednih parcela da ne zasjenjuju susjedno zemljište.</w:t>
      </w:r>
    </w:p>
    <w:p w:rsidR="005C4E8E" w:rsidRDefault="005C4E8E" w:rsidP="00BB2BE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Vlasnici odnosno posjednici poljoprivrednog zemljišta ne smiju sadnjom voćaka ili drugih </w:t>
      </w:r>
      <w:proofErr w:type="spellStart"/>
      <w:r>
        <w:rPr>
          <w:rFonts w:ascii="Times New Roman" w:hAnsi="Times New Roman" w:cs="Times New Roman"/>
          <w:sz w:val="24"/>
          <w:szCs w:val="24"/>
        </w:rPr>
        <w:t>visokorastućih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kultura zasjenjivati susjedno zemljište, te time onemogućavati ili otežavati poljoprivrednu proizvodnju na tom zemljištu.</w:t>
      </w:r>
    </w:p>
    <w:p w:rsidR="005C4E8E" w:rsidRDefault="005C4E8E" w:rsidP="00BB2BE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Radi zaštite od zasjenjivanja susjednog zemljišta novi nasadi voćnjaka i drugih višegodišnjih visokih kultura zasađuju se na udaljenosti najmanje 5 metara od međe sa susjednim zemljištem.</w:t>
      </w:r>
    </w:p>
    <w:p w:rsidR="005C4E8E" w:rsidRDefault="005C4E8E" w:rsidP="00BB2BE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Prije sadnje voćaka ili drugih </w:t>
      </w:r>
      <w:proofErr w:type="spellStart"/>
      <w:r>
        <w:rPr>
          <w:rFonts w:ascii="Times New Roman" w:hAnsi="Times New Roman" w:cs="Times New Roman"/>
          <w:sz w:val="24"/>
          <w:szCs w:val="24"/>
        </w:rPr>
        <w:t>visokorastućih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kultura na zemljištu na kojem takva sadnja nije uobičajena, vlasnik odnosno posjednik korištenja poljoprivrednog zemljišta dužan je zatražiti mišljenje Jedinstvenog upravnog odjela.</w:t>
      </w:r>
    </w:p>
    <w:p w:rsidR="005C4E8E" w:rsidRDefault="005C4E8E" w:rsidP="00BB2BE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5C4E8E" w:rsidRDefault="005C4E8E" w:rsidP="005C4E8E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Sadnja i održavanje vjetrobranskih pojaseva</w:t>
      </w:r>
    </w:p>
    <w:p w:rsidR="005C4E8E" w:rsidRDefault="005C4E8E" w:rsidP="005C4E8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4E8E" w:rsidRDefault="005C4E8E" w:rsidP="005C4E8E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18.</w:t>
      </w:r>
    </w:p>
    <w:p w:rsidR="005C4E8E" w:rsidRDefault="005C4E8E" w:rsidP="005C4E8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Radi uređivanja i održavanja poljoprivrednih rudina, a na područjima na kojima je zbog izloženosti vjetru većeg intenziteta ili duljeg trajanja otežana ili smanjena poljoprivredna proizvodnja, vlasnik je dužan određeni pojas zemljišta zasaditi stablašicama.</w:t>
      </w:r>
    </w:p>
    <w:p w:rsidR="005C4E8E" w:rsidRDefault="005C4E8E" w:rsidP="005C4E8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Stablašice koje čine vjetrobranski pojas, vlasnici su dužni redovito održavati i obnavljati.</w:t>
      </w:r>
    </w:p>
    <w:p w:rsidR="005C4E8E" w:rsidRDefault="005C4E8E" w:rsidP="005C4E8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5C4E8E" w:rsidRDefault="005C4E8E" w:rsidP="005C4E8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POSEBNE MJERE ZAŠTITE OD POŽARA</w:t>
      </w:r>
    </w:p>
    <w:p w:rsidR="005C4E8E" w:rsidRDefault="005C4E8E" w:rsidP="005C4E8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4E8E" w:rsidRDefault="005C4E8E" w:rsidP="005C4E8E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19.</w:t>
      </w:r>
    </w:p>
    <w:p w:rsidR="005C4E8E" w:rsidRDefault="005C4E8E" w:rsidP="005C4E8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Radi sprječavanja požara na poljoprivrednom zemljištu vlasnici odnosno </w:t>
      </w:r>
      <w:proofErr w:type="spellStart"/>
      <w:r>
        <w:rPr>
          <w:rFonts w:ascii="Times New Roman" w:hAnsi="Times New Roman" w:cs="Times New Roman"/>
          <w:sz w:val="24"/>
          <w:szCs w:val="24"/>
        </w:rPr>
        <w:t>posjenici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 dužni:</w:t>
      </w:r>
    </w:p>
    <w:p w:rsidR="005C4E8E" w:rsidRDefault="005C4E8E" w:rsidP="005C4E8E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održavati, </w:t>
      </w:r>
      <w:r w:rsidR="00C206F3">
        <w:rPr>
          <w:rFonts w:ascii="Times New Roman" w:hAnsi="Times New Roman" w:cs="Times New Roman"/>
          <w:sz w:val="24"/>
          <w:szCs w:val="24"/>
        </w:rPr>
        <w:t>uređivati i čistiti međe, živice, kanale te poljske puteve,</w:t>
      </w:r>
    </w:p>
    <w:p w:rsidR="00C206F3" w:rsidRDefault="00C206F3" w:rsidP="005C4E8E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uklanjati suhe biljne ostatke nakon provedenih agrotehničkih mjera i nakon žetve, berbe i sličnoga najkasnije do 1. lipnja tekuće godine,</w:t>
      </w:r>
    </w:p>
    <w:p w:rsidR="00C206F3" w:rsidRDefault="00C206F3" w:rsidP="005C4E8E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međe preorati ili očistiti zemljište zatravljeno suhim biljem i biljnim otpadom.</w:t>
      </w:r>
    </w:p>
    <w:p w:rsidR="00C206F3" w:rsidRDefault="00C206F3" w:rsidP="00C206F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C206F3" w:rsidRDefault="00C206F3" w:rsidP="00C206F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20.</w:t>
      </w:r>
    </w:p>
    <w:p w:rsidR="00C206F3" w:rsidRDefault="00C206F3" w:rsidP="00C206F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Prilikom uništavanja korova i biljnog otpada vlasnici odnosno posjednici dužni su:</w:t>
      </w:r>
    </w:p>
    <w:p w:rsidR="00C206F3" w:rsidRDefault="00C206F3" w:rsidP="00C206F3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dobiti odobrenje o mjestu i vremenu spaljivanja,</w:t>
      </w:r>
    </w:p>
    <w:p w:rsidR="00C206F3" w:rsidRDefault="00C206F3" w:rsidP="00C206F3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spaljivanje obaviti na dijelu zemljišta koje je udaljeno najmanje 50 metara od ruba šumskog zemljišta i dovoljno udaljeno od krošnji stabala i nasada na susjednim parcelama,</w:t>
      </w:r>
    </w:p>
    <w:p w:rsidR="00C206F3" w:rsidRDefault="00C206F3" w:rsidP="00C206F3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tlo na kojem se loži vatra radi spaljivanja korova i biljnog otpada mora se očistiti od trave i drugog gorivog materijala,</w:t>
      </w:r>
    </w:p>
    <w:p w:rsidR="00C206F3" w:rsidRDefault="00C206F3" w:rsidP="00C206F3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spaljivanju moraju biti nazočne osobe koje su zapalile vatru i to od zapaljivanja vatre do njenog potpunog sagorijevanja i uz sebe moraju imati osnovna sredstva i opremu za početno gašenje požara (lopata, kanta napunjena vodom i slično),</w:t>
      </w:r>
    </w:p>
    <w:p w:rsidR="00C206F3" w:rsidRDefault="00C206F3" w:rsidP="00C206F3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sagorijevanja osobe su dužne pregledati mjesto loženja i ostatke sagorijevanja u potpunosti ugasiti vodom.</w:t>
      </w:r>
    </w:p>
    <w:p w:rsidR="00C206F3" w:rsidRDefault="00C206F3" w:rsidP="00C206F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21.</w:t>
      </w:r>
    </w:p>
    <w:p w:rsidR="00C206F3" w:rsidRDefault="00C206F3" w:rsidP="00C206F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Zabranjeno je spaljivanje poljoprivrednog otpada i korova na poljoprivrednim površinama i ostalom otvorenom prostoru i to:</w:t>
      </w:r>
    </w:p>
    <w:p w:rsidR="00C206F3" w:rsidRDefault="00C206F3" w:rsidP="00C206F3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vrijeme jakog vjetra,</w:t>
      </w:r>
    </w:p>
    <w:p w:rsidR="00C206F3" w:rsidRDefault="00C206F3" w:rsidP="00C206F3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noću od 19:00 do 05:00 sati,</w:t>
      </w:r>
    </w:p>
    <w:p w:rsidR="00C206F3" w:rsidRDefault="00C206F3" w:rsidP="00C206F3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vrijeme sezone žetve i zriobe poljoprivrednih kultura.</w:t>
      </w:r>
    </w:p>
    <w:p w:rsidR="00C206F3" w:rsidRDefault="00C206F3" w:rsidP="00C206F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C206F3" w:rsidRDefault="00C206F3" w:rsidP="00C206F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VI. NADZOR</w:t>
      </w:r>
    </w:p>
    <w:p w:rsidR="00C206F3" w:rsidRDefault="00C206F3" w:rsidP="00C206F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06F3" w:rsidRDefault="00C206F3" w:rsidP="00C206F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22.</w:t>
      </w:r>
    </w:p>
    <w:p w:rsidR="00C206F3" w:rsidRDefault="00C206F3" w:rsidP="00C206F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Nadzor nad provedbom ove Odluke provodi poljoprivredni redar Općine Koprivnički Bregi (u daljnjem tekstu: poljoprivredni redar), poljoprivredni inspektor i inspektor zaštite od požara.</w:t>
      </w:r>
    </w:p>
    <w:p w:rsidR="00C206F3" w:rsidRDefault="00C206F3" w:rsidP="00C206F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Vlasnici odnosno posjednici poljoprivrednog zemljišta dužni su poljoprivrednom redaru i poljoprivrednom inspektoru omogućiti nesmetano obavljanje nadzora i pristup do poljoprivrednog zemljišta.</w:t>
      </w:r>
    </w:p>
    <w:p w:rsidR="00C206F3" w:rsidRDefault="00C206F3" w:rsidP="00C206F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C206F3" w:rsidRDefault="00AA13B2" w:rsidP="00C206F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VII. PREKRŠAJNE ODREDBE</w:t>
      </w:r>
    </w:p>
    <w:p w:rsidR="00AA13B2" w:rsidRDefault="00AA13B2" w:rsidP="00C206F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13B2" w:rsidRDefault="00AA13B2" w:rsidP="00AA13B2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23.</w:t>
      </w:r>
    </w:p>
    <w:p w:rsidR="00AA13B2" w:rsidRDefault="00AA13B2" w:rsidP="00AA13B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Novčanom kaznom u iznosu 3.000,00 kuna kaznit će se za prekršaj pravna osoba, a novčanom kaznom u iznosu 500,00 kuna odgovorna osoba u pravnoj osobi i fizička osoba ako: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provodi mjere minimalne razine obrade i održavanja poljoprivrednog zemljišta povoljnim za uzgoj biljaka sukladno članku 4.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sprječava zakorovljenost i obraslost višegodišnjim raslinjem sukladno članku 5.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poduzima mjere suzbijanja organizama štetnih za bilje sukladno članku 6.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gospodari biljnim ostatcima sukladno članku 7. i 8.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održava razinu organske tvari i humusa u tlu sukladno članku 9. i 10.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održava strukturu tla sukladno članku 11.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provodi mjere zaštite od erozije sukladno članku 12.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održava plodnost tla sukladno članku 13.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uređuje i ne održava živicu i međe sukladno članku 14.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održava poljske putove sukladno članku 15.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uređuje i ne održava kanale oborinske odvodnje sukladno članku 16.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sprječava zasjenjivanje susjednih čestica sukladno članku 17.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provodi mjere sadnje i održavanja vjetrobranskih pojasa sukladno članku 18.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provodi mjere zaštite od požara sukladno članku 19.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postupa suprotno odredbama iz članka 20. ove Odluke,</w:t>
      </w:r>
    </w:p>
    <w:p w:rsidR="00AA13B2" w:rsidRDefault="00AA13B2" w:rsidP="00AA13B2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postupa suprotno odredbi članka 21. ove Odluke.</w:t>
      </w:r>
    </w:p>
    <w:p w:rsidR="00AA13B2" w:rsidRDefault="00AA13B2" w:rsidP="00AA13B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AA13B2" w:rsidRDefault="00AA13B2" w:rsidP="00AA13B2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VIII. PRIJELAZNA I ZAVRŠNA ODREDBA</w:t>
      </w:r>
    </w:p>
    <w:p w:rsidR="00AA13B2" w:rsidRDefault="00AA13B2" w:rsidP="00AA13B2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13B2" w:rsidRDefault="00AA13B2" w:rsidP="00AA13B2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24.</w:t>
      </w:r>
    </w:p>
    <w:p w:rsidR="00AA13B2" w:rsidRPr="00AA13B2" w:rsidRDefault="00AA13B2" w:rsidP="00B2751F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Stupanjem na snagu ove Odluke prestaje važiti Odluka o agrotehničkim mjerama </w:t>
      </w:r>
      <w:r w:rsidRPr="00AA13B2">
        <w:rPr>
          <w:rFonts w:ascii="Times New Roman" w:hAnsi="Times New Roman" w:cs="Times New Roman"/>
          <w:sz w:val="24"/>
          <w:szCs w:val="24"/>
        </w:rPr>
        <w:t>u poljoprivredi, mjerama za uređivanje i održavanje poljoprivrednih rudina te mjerama zaštite od požara na podr</w:t>
      </w:r>
      <w:r w:rsidR="00B2751F">
        <w:rPr>
          <w:rFonts w:ascii="Times New Roman" w:hAnsi="Times New Roman" w:cs="Times New Roman"/>
          <w:sz w:val="24"/>
          <w:szCs w:val="24"/>
        </w:rPr>
        <w:t>učju Općine Koprivnički Bregi („Službeni glasnik Koprivničko-križevačke županije“ broj 15/17).</w:t>
      </w:r>
    </w:p>
    <w:p w:rsidR="00C206F3" w:rsidRDefault="00B2751F" w:rsidP="00B2751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25.</w:t>
      </w:r>
    </w:p>
    <w:p w:rsidR="00B2751F" w:rsidRDefault="00B2751F" w:rsidP="00B275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Ova Odluka stupa na snagu osmog dana od dana objave u „Službenom glasniku Koprivničko-križevačke županije“.</w:t>
      </w:r>
    </w:p>
    <w:p w:rsidR="00B2751F" w:rsidRDefault="00B2751F" w:rsidP="00B275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10F68" w:rsidRPr="00B2751F" w:rsidRDefault="00B2751F" w:rsidP="00B275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51F">
        <w:rPr>
          <w:rFonts w:ascii="Times New Roman" w:hAnsi="Times New Roman" w:cs="Times New Roman"/>
          <w:b/>
          <w:sz w:val="24"/>
          <w:szCs w:val="24"/>
        </w:rPr>
        <w:t>OPĆINSKO VIJEĆE</w:t>
      </w:r>
    </w:p>
    <w:p w:rsidR="00B2751F" w:rsidRDefault="00B2751F" w:rsidP="00B275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51F">
        <w:rPr>
          <w:rFonts w:ascii="Times New Roman" w:hAnsi="Times New Roman" w:cs="Times New Roman"/>
          <w:b/>
          <w:sz w:val="24"/>
          <w:szCs w:val="24"/>
        </w:rPr>
        <w:t>OPĆINE KOPRIVNIČKI BREGI</w:t>
      </w:r>
    </w:p>
    <w:p w:rsidR="00B2751F" w:rsidRDefault="00B2751F" w:rsidP="00B275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51F" w:rsidRPr="00B2751F" w:rsidRDefault="00B2751F" w:rsidP="00B275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2751F">
        <w:rPr>
          <w:rFonts w:ascii="Times New Roman" w:hAnsi="Times New Roman" w:cs="Times New Roman"/>
          <w:sz w:val="24"/>
          <w:szCs w:val="24"/>
        </w:rPr>
        <w:t>KLASA: 320-02/20-01/</w:t>
      </w:r>
    </w:p>
    <w:p w:rsidR="00B2751F" w:rsidRPr="00B2751F" w:rsidRDefault="00B2751F" w:rsidP="00B275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2751F">
        <w:rPr>
          <w:rFonts w:ascii="Times New Roman" w:hAnsi="Times New Roman" w:cs="Times New Roman"/>
          <w:sz w:val="24"/>
          <w:szCs w:val="24"/>
        </w:rPr>
        <w:t>URBROJ: 2137/08-20-</w:t>
      </w:r>
    </w:p>
    <w:p w:rsidR="00B2751F" w:rsidRPr="00B2751F" w:rsidRDefault="00B2751F" w:rsidP="00B275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2751F">
        <w:rPr>
          <w:rFonts w:ascii="Times New Roman" w:hAnsi="Times New Roman" w:cs="Times New Roman"/>
          <w:sz w:val="24"/>
          <w:szCs w:val="24"/>
        </w:rPr>
        <w:t xml:space="preserve">Koprivnički Bregi, ____________ 2020. </w:t>
      </w:r>
    </w:p>
    <w:p w:rsidR="00B2751F" w:rsidRDefault="00B2751F" w:rsidP="00B2751F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751F" w:rsidRDefault="00B2751F" w:rsidP="00B2751F">
      <w:pPr>
        <w:pStyle w:val="Bezproreda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PREDSJEDNIK:</w:t>
      </w:r>
    </w:p>
    <w:p w:rsidR="00B2751F" w:rsidRPr="00B2751F" w:rsidRDefault="00B2751F" w:rsidP="00B2751F">
      <w:pPr>
        <w:pStyle w:val="Bezproreda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Darko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Sobota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v.r.</w:t>
      </w:r>
    </w:p>
    <w:p w:rsidR="00B2751F" w:rsidRDefault="00B2751F" w:rsidP="00B2751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B2751F" w:rsidRPr="00B10F68" w:rsidRDefault="00B2751F" w:rsidP="00B2751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BF2BA4" w:rsidRPr="002561C9" w:rsidRDefault="00BF2BA4" w:rsidP="00BF2BA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sectPr w:rsidR="00BF2BA4" w:rsidRPr="00256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021E"/>
    <w:multiLevelType w:val="hybridMultilevel"/>
    <w:tmpl w:val="15AA58D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322A5"/>
    <w:multiLevelType w:val="hybridMultilevel"/>
    <w:tmpl w:val="7CC4F488"/>
    <w:lvl w:ilvl="0" w:tplc="EF20318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B50BF7"/>
    <w:multiLevelType w:val="hybridMultilevel"/>
    <w:tmpl w:val="3F90E3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B3FE1"/>
    <w:multiLevelType w:val="hybridMultilevel"/>
    <w:tmpl w:val="FFB8FA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41A6A"/>
    <w:multiLevelType w:val="hybridMultilevel"/>
    <w:tmpl w:val="B84CE2A6"/>
    <w:lvl w:ilvl="0" w:tplc="305210E0">
      <w:start w:val="1"/>
      <w:numFmt w:val="upperRoman"/>
      <w:lvlText w:val="%1."/>
      <w:lvlJc w:val="left"/>
      <w:pPr>
        <w:ind w:left="1080" w:hanging="720"/>
      </w:pPr>
      <w:rPr>
        <w:rFonts w:eastAsia="Helvetica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A7159"/>
    <w:multiLevelType w:val="hybridMultilevel"/>
    <w:tmpl w:val="54F21E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1528F"/>
    <w:multiLevelType w:val="hybridMultilevel"/>
    <w:tmpl w:val="5D38A188"/>
    <w:lvl w:ilvl="0" w:tplc="00B0B684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6D49676A"/>
    <w:multiLevelType w:val="hybridMultilevel"/>
    <w:tmpl w:val="3C722F42"/>
    <w:lvl w:ilvl="0" w:tplc="4DE269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A7F5B"/>
    <w:multiLevelType w:val="hybridMultilevel"/>
    <w:tmpl w:val="FE1289B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6DA"/>
    <w:rsid w:val="00022B34"/>
    <w:rsid w:val="0004376C"/>
    <w:rsid w:val="00064576"/>
    <w:rsid w:val="001E1F64"/>
    <w:rsid w:val="002561C9"/>
    <w:rsid w:val="002761F5"/>
    <w:rsid w:val="002E3760"/>
    <w:rsid w:val="00443EB5"/>
    <w:rsid w:val="00451D15"/>
    <w:rsid w:val="005C4E8E"/>
    <w:rsid w:val="008B1AE3"/>
    <w:rsid w:val="00924E17"/>
    <w:rsid w:val="009B0F68"/>
    <w:rsid w:val="00AA13B2"/>
    <w:rsid w:val="00B10F68"/>
    <w:rsid w:val="00B2751F"/>
    <w:rsid w:val="00BB2BE9"/>
    <w:rsid w:val="00BF2BA4"/>
    <w:rsid w:val="00C206F3"/>
    <w:rsid w:val="00C946DA"/>
    <w:rsid w:val="00D83C76"/>
    <w:rsid w:val="00E47A8A"/>
    <w:rsid w:val="00E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221A0"/>
  <w15:chartTrackingRefBased/>
  <w15:docId w15:val="{48BF2AEC-D1CF-4456-8095-A5AFB3E5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946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7</Pages>
  <Words>2222</Words>
  <Characters>12670</Characters>
  <Application>Microsoft Office Word</Application>
  <DocSecurity>0</DocSecurity>
  <Lines>105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5</cp:revision>
  <dcterms:created xsi:type="dcterms:W3CDTF">2020-04-16T09:46:00Z</dcterms:created>
  <dcterms:modified xsi:type="dcterms:W3CDTF">2020-04-20T09:19:00Z</dcterms:modified>
</cp:coreProperties>
</file>