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7"/>
        <w:gridCol w:w="18480"/>
        <w:gridCol w:w="1146"/>
      </w:tblGrid>
      <w:tr w:rsidR="00051622">
        <w:trPr>
          <w:trHeight w:val="132"/>
        </w:trPr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</w:tr>
      <w:tr w:rsidR="00051622">
        <w:trPr>
          <w:trHeight w:val="340"/>
        </w:trPr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051622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Koprivnički Bregi</w:t>
                  </w:r>
                </w:p>
              </w:tc>
            </w:tr>
          </w:tbl>
          <w:p w:rsidR="00051622" w:rsidRDefault="00051622">
            <w:pPr>
              <w:spacing w:after="0" w:line="240" w:lineRule="auto"/>
            </w:pPr>
          </w:p>
        </w:tc>
        <w:tc>
          <w:tcPr>
            <w:tcW w:w="1146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</w:tr>
      <w:tr w:rsidR="00051622">
        <w:trPr>
          <w:trHeight w:val="79"/>
        </w:trPr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</w:tr>
      <w:tr w:rsidR="00051622">
        <w:trPr>
          <w:trHeight w:val="340"/>
        </w:trPr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051622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2023</w:t>
                  </w:r>
                </w:p>
              </w:tc>
            </w:tr>
          </w:tbl>
          <w:p w:rsidR="00051622" w:rsidRDefault="00051622">
            <w:pPr>
              <w:spacing w:after="0" w:line="240" w:lineRule="auto"/>
            </w:pPr>
          </w:p>
        </w:tc>
        <w:tc>
          <w:tcPr>
            <w:tcW w:w="1146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</w:tr>
      <w:tr w:rsidR="00051622">
        <w:trPr>
          <w:trHeight w:val="100"/>
        </w:trPr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</w:tr>
      <w:tr w:rsidR="009822C7" w:rsidTr="009822C7"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8"/>
              <w:gridCol w:w="1384"/>
              <w:gridCol w:w="1403"/>
              <w:gridCol w:w="1367"/>
              <w:gridCol w:w="1385"/>
              <w:gridCol w:w="1755"/>
              <w:gridCol w:w="1359"/>
              <w:gridCol w:w="886"/>
              <w:gridCol w:w="1208"/>
              <w:gridCol w:w="1208"/>
              <w:gridCol w:w="952"/>
              <w:gridCol w:w="1376"/>
              <w:gridCol w:w="896"/>
              <w:gridCol w:w="924"/>
              <w:gridCol w:w="2143"/>
              <w:gridCol w:w="994"/>
            </w:tblGrid>
            <w:tr w:rsidR="00051622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13.270,00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20.232,80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spremnika za odvojeno sakupljanje otpada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44618000-5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od strane Fonda za zaštitu okoliša i energetsku učikovitost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26.545,00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deratizacije za područje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15.970,40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26.530,00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šetnice od izvora vode do rudarskog okna i samog rudarskog okna u naselju Glogovac, projekt "Putevima podravskih rudara"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projektu provesti će se u slučaju financiranja projekta od strane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rekonstrukciji (adaptaciji) Društvenog doma u Jeduševcu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45262700-8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projektu rekonstrukcije (adaptacije) Društvenog doma u Jeduševcu provesti će se samo ukoliko projekt bude financiran sredstvima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radnih bilježnica za učenike od 1. - 8. razreda, polaznike Osnovne škole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8.500,00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srpanj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autobusnih stajališta i postavljanju nadstrešnica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45222000-9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naselju Glogovac, dionica 1, Ulica S. Radića (od Koprivničke ulice do kčbr. 472 k.o. Glogovac u dužini 750 m)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79.633,00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u slučaju financiranja projekta od stane EU fondova (ITU mehanizam)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39151000-5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Izvanredno održavanje nerazvrstanih cesta u naselju Glogovac (Ulica Stjepana Radića i Dugačko brdo)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66.317,25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Modernizacija (asfaltiranje) nerazvrstane ceste u naselju Jeduševac - projekt izvanrednog održavanja nerazvrstane ceste u naselju Jeduševac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35.039,00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parka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19.220,00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8.602,00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 - priprama projektne dokumentacije i prijava na natječaj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financiranja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(Traktorski malčeri za košnju trave - stražnji - bočno podesivi, za održavanje zelenih površina)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16311000-8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Radovi na uređenju javnih zelenih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površina uz pješačke staze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- traktor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16700000-2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provesti u slučaju financiranja projekta iz EU fondova (putem natječaja LAG-a Podravina)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uređaja za klimatizaciju za Društveni dom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39717200-3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8.494,00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zbrinjavanja napuštenih životinja i higijeničarko-veterinarska služba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85200000-1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kvatal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električne energije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Nabavu temeljem Sporazuma provodi REA Sjever kao postupak objedinjene nabave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 biciklističke staze u Ulici Breće Radić u naselju Koprivnički Bregi - III. faza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29.348,71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 (agregat, pumpa, isušivač vlage)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3.716,00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 (agregat, pumpa, isušivač vlage)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3.483,75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stazu u Koprivničkim Bregima - spoj A. Šenoe i V. Nazora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30.08.2023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Modernizacija (asfaltiranje) nerazvrstane ceste u naselju Jeduševac - projekt izvanrednog održavanja nerazvrstane ceste u naselju Jeduševac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81.750,00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će se provoditi u slučaju sufinanciranja projekta iz državnog proračuna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Akcijskog plana energetski održivog razvitka i prilagodbe klimatskim promjenama (SECAP)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71313000-5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 dana od dostave narudžbenice i potrebnih stručnih podloga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se sufinancira od strane Fonda za zaštitu okoliša i energetsku učinkovitost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dječje igralište u dječjem vrtiću Potočić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25.525,00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 se sufinancira sredstva Središnjeg državnog ureda za demografiju i mlade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051622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održavanja informatičkog sustava i programske podrške za informacijsku tehnologiju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10.740,00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051622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051622" w:rsidRDefault="00051622">
            <w:pPr>
              <w:spacing w:after="0" w:line="240" w:lineRule="auto"/>
            </w:pPr>
          </w:p>
        </w:tc>
      </w:tr>
      <w:tr w:rsidR="00051622">
        <w:trPr>
          <w:trHeight w:val="79"/>
        </w:trPr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</w:tr>
      <w:tr w:rsidR="009822C7" w:rsidTr="009822C7">
        <w:trPr>
          <w:trHeight w:val="360"/>
        </w:trPr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051622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08.09.2023 12:15</w:t>
                  </w:r>
                </w:p>
              </w:tc>
            </w:tr>
          </w:tbl>
          <w:p w:rsidR="00051622" w:rsidRDefault="00051622">
            <w:pPr>
              <w:spacing w:after="0" w:line="240" w:lineRule="auto"/>
            </w:pPr>
          </w:p>
        </w:tc>
        <w:tc>
          <w:tcPr>
            <w:tcW w:w="1146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</w:tr>
      <w:tr w:rsidR="00051622">
        <w:trPr>
          <w:trHeight w:val="60"/>
        </w:trPr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</w:tr>
      <w:tr w:rsidR="009822C7" w:rsidTr="009822C7">
        <w:trPr>
          <w:trHeight w:val="360"/>
        </w:trPr>
        <w:tc>
          <w:tcPr>
            <w:tcW w:w="35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051622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622" w:rsidRDefault="006B247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23.01.2023 11:27</w:t>
                  </w:r>
                </w:p>
              </w:tc>
            </w:tr>
          </w:tbl>
          <w:p w:rsidR="00051622" w:rsidRDefault="00051622">
            <w:pPr>
              <w:spacing w:after="0" w:line="240" w:lineRule="auto"/>
            </w:pPr>
          </w:p>
        </w:tc>
        <w:tc>
          <w:tcPr>
            <w:tcW w:w="1146" w:type="dxa"/>
          </w:tcPr>
          <w:p w:rsidR="00051622" w:rsidRDefault="00051622">
            <w:pPr>
              <w:pStyle w:val="EmptyCellLayoutStyle"/>
              <w:spacing w:after="0" w:line="240" w:lineRule="auto"/>
            </w:pPr>
          </w:p>
        </w:tc>
      </w:tr>
    </w:tbl>
    <w:p w:rsidR="00051622" w:rsidRDefault="00051622">
      <w:pPr>
        <w:spacing w:after="0" w:line="240" w:lineRule="auto"/>
      </w:pPr>
    </w:p>
    <w:sectPr w:rsidR="00051622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47F" w:rsidRDefault="006B247F">
      <w:pPr>
        <w:spacing w:after="0" w:line="240" w:lineRule="auto"/>
      </w:pPr>
      <w:r>
        <w:separator/>
      </w:r>
    </w:p>
  </w:endnote>
  <w:endnote w:type="continuationSeparator" w:id="0">
    <w:p w:rsidR="006B247F" w:rsidRDefault="006B2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56"/>
      <w:gridCol w:w="1113"/>
    </w:tblGrid>
    <w:tr w:rsidR="00051622">
      <w:tc>
        <w:tcPr>
          <w:tcW w:w="18556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</w:tr>
    <w:tr w:rsidR="00051622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8556"/>
          </w:tblGrid>
          <w:tr w:rsidR="00051622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051622" w:rsidRDefault="006B247F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9822C7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9822C7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5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051622" w:rsidRDefault="00051622">
          <w:pPr>
            <w:spacing w:after="0" w:line="240" w:lineRule="auto"/>
          </w:pPr>
        </w:p>
      </w:tc>
      <w:tc>
        <w:tcPr>
          <w:tcW w:w="1113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</w:tr>
    <w:tr w:rsidR="00051622">
      <w:tc>
        <w:tcPr>
          <w:tcW w:w="18556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47F" w:rsidRDefault="006B247F">
      <w:pPr>
        <w:spacing w:after="0" w:line="240" w:lineRule="auto"/>
      </w:pPr>
      <w:r>
        <w:separator/>
      </w:r>
    </w:p>
  </w:footnote>
  <w:footnote w:type="continuationSeparator" w:id="0">
    <w:p w:rsidR="006B247F" w:rsidRDefault="006B2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1195"/>
      <w:gridCol w:w="17285"/>
      <w:gridCol w:w="1153"/>
    </w:tblGrid>
    <w:tr w:rsidR="00051622">
      <w:tc>
        <w:tcPr>
          <w:tcW w:w="35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</w:tr>
    <w:tr w:rsidR="00051622">
      <w:tc>
        <w:tcPr>
          <w:tcW w:w="35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051622" w:rsidRDefault="006B247F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</w:tr>
    <w:tr w:rsidR="00051622">
      <w:tc>
        <w:tcPr>
          <w:tcW w:w="35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7285"/>
          </w:tblGrid>
          <w:tr w:rsidR="00051622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051622" w:rsidRDefault="006B247F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051622" w:rsidRDefault="00051622">
          <w:pPr>
            <w:spacing w:after="0" w:line="240" w:lineRule="auto"/>
          </w:pPr>
        </w:p>
      </w:tc>
      <w:tc>
        <w:tcPr>
          <w:tcW w:w="1153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</w:tr>
    <w:tr w:rsidR="00051622">
      <w:tc>
        <w:tcPr>
          <w:tcW w:w="35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051622" w:rsidRDefault="00051622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622"/>
    <w:rsid w:val="00051622"/>
    <w:rsid w:val="006B247F"/>
    <w:rsid w:val="0098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80BC9-6D63-4259-B47C-DD539B63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12405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Windows korisnik</dc:creator>
  <dc:description/>
  <cp:lastModifiedBy>Windows korisnik</cp:lastModifiedBy>
  <cp:revision>2</cp:revision>
  <dcterms:created xsi:type="dcterms:W3CDTF">2023-09-08T10:19:00Z</dcterms:created>
  <dcterms:modified xsi:type="dcterms:W3CDTF">2023-09-08T10:19:00Z</dcterms:modified>
</cp:coreProperties>
</file>