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1146"/>
      </w:tblGrid>
      <w:tr w:rsidR="00153827">
        <w:trPr>
          <w:trHeight w:val="132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153827">
        <w:trPr>
          <w:trHeight w:val="34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15382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Općina Koprivnički Bregi</w:t>
                  </w:r>
                </w:p>
              </w:tc>
            </w:tr>
          </w:tbl>
          <w:p w:rsidR="00153827" w:rsidRDefault="00153827">
            <w:pPr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153827">
        <w:trPr>
          <w:trHeight w:val="79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153827">
        <w:trPr>
          <w:trHeight w:val="34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153827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2023</w:t>
                  </w:r>
                </w:p>
              </w:tc>
            </w:tr>
          </w:tbl>
          <w:p w:rsidR="00153827" w:rsidRDefault="00153827">
            <w:pPr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153827">
        <w:trPr>
          <w:trHeight w:val="10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D23DC4" w:rsidTr="00D23DC4"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8"/>
              <w:gridCol w:w="1384"/>
              <w:gridCol w:w="1403"/>
              <w:gridCol w:w="1367"/>
              <w:gridCol w:w="1385"/>
              <w:gridCol w:w="1755"/>
              <w:gridCol w:w="1359"/>
              <w:gridCol w:w="886"/>
              <w:gridCol w:w="1208"/>
              <w:gridCol w:w="1208"/>
              <w:gridCol w:w="952"/>
              <w:gridCol w:w="1376"/>
              <w:gridCol w:w="896"/>
              <w:gridCol w:w="924"/>
              <w:gridCol w:w="2143"/>
              <w:gridCol w:w="994"/>
            </w:tblGrid>
            <w:tr w:rsidR="00153827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13.270,00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20.232,80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prvi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16.06.2023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izrade projektne dokumentacije za izgradnju pješačko-biciklističke staze - spoj Koprivnički Bregi - Glogovac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7.432,80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siječanj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1.1. "Ulaganje u pokretanje, poboljšanje ili širenje lokalnih temeljnih usluga za ruralno stanovništvo" LRS LAG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dječjeg igrališta u Koprivničkim Bregima - faza 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45236210-5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45.869,00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Natječaj je prijavljen na tip opereacije 3.1.1. "Ulaganje u pokretanje, poboljšanje ili širenje lokalnih temeljnih usluga za ruralno stanovništvo" LRS LA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 "Podravina"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spremnika za odvojeno sakupljanje otpada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44618000-5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se sufinancira od strane Fonda za zaštitu okoliša i energetsku učikovitost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nerazvrstanih cesta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45233141-9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26.545,00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deratizacije za područje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90923000-3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veljača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kvartal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IV. izmjena i dopuna Prostornog plana uređenja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71410000-5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travanj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15.970,40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rekonstrukciju (adaptaciju) Društevnog doma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potpisa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26.530,00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dokumnetacije za izgradnju multifunkcionalnog objekta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lipanj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šetnice od izvora vode do rudarskog okna i samog rudarskog okna u naselju Glogovac, projekt "Putevima podravskih rudara"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77.500,00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provesti će se u slučaju financiranja projekta od strane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rekonstrukciji (adaptaciji) Društvenog doma u Jeduševcu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45262700-8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59.500,00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radova na projektu rekonstrukcije (adaptacije) Društvenog doma u Jeduševcu provesti će se samo ukoliko projekt bude financiran sredstvima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11/23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Nabava radnih bilježnica za učenike od 1. - 8. razreda, polaznike Osnovne škole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 xml:space="preserve">22111000-1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8.500,00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srpanj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strike/>
                      <w:color w:val="000000"/>
                      <w:sz w:val="14"/>
                    </w:rPr>
                    <w:t>Obrisana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autobusnih stajališta i postavljanju nadstrešnica na području Općine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45222000-9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3.185,00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pješačko-biciklističke staze u naselju Glogovac, dionica 1, Ulica S. Radića (od Koprivničke ulice do kčbr. 472 k.o. Glogovac u dužini 750 m)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79.633,00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u slučaju financiranja projekta od stane EU fondova (ITU mehanizam)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park u Glogovcu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39151000-5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6.370,00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Izvanredno održavanje nerazvrstanih cesta u naselju Glogovac (Ulica Stjepana Radića i Dugačko brdo)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66.317,25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35.039,00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07.07.2023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na uređenju parka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19.220,00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Asfaltiranje staza na grobljima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8.602,00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 - priprama projektne dokumentacije i prijava na natječaj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financiranja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Ugradnja solarnih panela na objekte javne namjene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09331200-0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10.617,00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provoditi samo u slučaju fianciranja projekta iz EU fondova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(Traktorski malčeri za košnju trave - stražnji - bočno podesivi, za održavanje zelenih površina)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16311000-8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Radovi na uređenju javnih zelenih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površina uz pješačke staze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45000000-7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7.433,00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 mjeseca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komunalne opreme - traktor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16700000-2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21.236,00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će se provesti u slučaju financiranja projekta iz EU fondova (putem natječaja LAG-a Podravina)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uređaja za klimatizaciju za Društveni dom u Koprivničkim Bregima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39717200-3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8.494,00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23.01.2023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zbrinjavanja napuštenih životinja i higijeničarko-veterinarska služba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85200000-1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drugi kvatal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električne energije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9.556,00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25.04.2023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Nabavu temeljem Sporazuma provodi REA Sjever kao postupak objedinjene nabave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Izgradnja pješačko biciklističke staze u Ulici Breće Radić u naselju Koprivnički Bregi - III. faza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29.348,71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srpanj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100 dana od dana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 w:val="restart"/>
                  <w:tcBorders>
                    <w:top w:val="single" w:sz="7" w:space="0" w:color="000000"/>
                    <w:left w:val="single" w:sz="7" w:space="0" w:color="000000"/>
                    <w:bottom w:val="nil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3.716,00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Izmijenjena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vMerge/>
                  <w:tcBorders>
                    <w:top w:val="nil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opreme za potrebe civilne zaštite Općine Koprivnički Bregi (agregat, pumpa, isušivač vlage)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35112000-2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3.483,75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dana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14.07.2023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DCDCDC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Izrada projektne dokumentacije za stazu u Koprivničkim Bregima - spoj A. Šenoe i V. Nazora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71320000-7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kolovoz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90 radnih dana od ishođenja posebnih uvjeta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30.08.2023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Modernizacija (asfaltiranje) nerazvrstane ceste u naselju Jeduševac - projekt izvanrednog održavanja nerazvrstane ceste u naselju Jeduševac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45233220-7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81.750,00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tijekom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 mjeseci od uvođenja u posao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će se provoditi u slučaju sufinanciranja projekta iz državnog proračuna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Nabava usluge izrade Akcijskog plana energetski održivog razvitka i prilagodbe klimatskim promjenama (SECAP)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71313000-5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 dana od dostave narudžbenice i potrebnih stručnih podloga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se sufinancira od strane Fonda za zaštitu okoliša i energetsku učinkovitost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Nabava opreme za dječje igralište u dječjem vrtiću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Potočić Koprivnički Bregi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 xml:space="preserve">37535200-9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25.525,00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 dana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 se sufinancira sredstva Središnjeg državnog ureda za demografiju i mlade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održavanja informatičkog sustava i programske podrške za informacijsku tehnologiju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72267100-0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10.740,00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Društvene i posebne usluge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rujan 2023.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 mjeseci od dana sklapanja ugovora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08.09.2023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  <w:tr w:rsidR="00153827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31/23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Radovi za izradu pješačke staze uz državnu cestu DC2 u naselju Glogovac (radi uređenja pješačkog prijelaza)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45233161-5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7.859,25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Projektni natječaj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prosinac 2023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 dana od dostave narudžbenice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11.12.2023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153827"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Dodana</w:t>
                  </w:r>
                </w:p>
              </w:tc>
            </w:tr>
          </w:tbl>
          <w:p w:rsidR="00153827" w:rsidRDefault="00153827">
            <w:pPr>
              <w:spacing w:after="0" w:line="240" w:lineRule="auto"/>
            </w:pPr>
          </w:p>
        </w:tc>
      </w:tr>
      <w:tr w:rsidR="00153827">
        <w:trPr>
          <w:trHeight w:val="79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D23DC4" w:rsidTr="00D23DC4">
        <w:trPr>
          <w:trHeight w:val="36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15382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11.12.2023 11:12</w:t>
                  </w:r>
                </w:p>
              </w:tc>
            </w:tr>
          </w:tbl>
          <w:p w:rsidR="00153827" w:rsidRDefault="00153827">
            <w:pPr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153827">
        <w:trPr>
          <w:trHeight w:val="6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  <w:tr w:rsidR="00D23DC4" w:rsidTr="00D23DC4">
        <w:trPr>
          <w:trHeight w:val="360"/>
        </w:trPr>
        <w:tc>
          <w:tcPr>
            <w:tcW w:w="35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153827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153827" w:rsidRDefault="004851A7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23.01.2023 11:27</w:t>
                  </w:r>
                </w:p>
              </w:tc>
            </w:tr>
          </w:tbl>
          <w:p w:rsidR="00153827" w:rsidRDefault="00153827">
            <w:pPr>
              <w:spacing w:after="0" w:line="240" w:lineRule="auto"/>
            </w:pPr>
          </w:p>
        </w:tc>
        <w:tc>
          <w:tcPr>
            <w:tcW w:w="1146" w:type="dxa"/>
          </w:tcPr>
          <w:p w:rsidR="00153827" w:rsidRDefault="00153827">
            <w:pPr>
              <w:pStyle w:val="EmptyCellLayoutStyle"/>
              <w:spacing w:after="0" w:line="240" w:lineRule="auto"/>
            </w:pPr>
          </w:p>
        </w:tc>
      </w:tr>
    </w:tbl>
    <w:p w:rsidR="00153827" w:rsidRDefault="00153827">
      <w:pPr>
        <w:spacing w:after="0" w:line="240" w:lineRule="auto"/>
      </w:pPr>
    </w:p>
    <w:sectPr w:rsidR="00153827">
      <w:headerReference w:type="default" r:id="rId7"/>
      <w:footerReference w:type="default" r:id="rId8"/>
      <w:pgSz w:w="20803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1A7" w:rsidRDefault="004851A7">
      <w:pPr>
        <w:spacing w:after="0" w:line="240" w:lineRule="auto"/>
      </w:pPr>
      <w:r>
        <w:separator/>
      </w:r>
    </w:p>
  </w:endnote>
  <w:endnote w:type="continuationSeparator" w:id="0">
    <w:p w:rsidR="004851A7" w:rsidRDefault="0048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1113"/>
    </w:tblGrid>
    <w:tr w:rsidR="00153827">
      <w:tc>
        <w:tcPr>
          <w:tcW w:w="18556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  <w:tr w:rsidR="00153827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153827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53827" w:rsidRDefault="004851A7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23DC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4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 w:rsidR="00D23DC4"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t>5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153827" w:rsidRDefault="00153827">
          <w:pPr>
            <w:spacing w:after="0" w:line="240" w:lineRule="auto"/>
          </w:pPr>
        </w:p>
      </w:tc>
      <w:tc>
        <w:tcPr>
          <w:tcW w:w="111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  <w:tr w:rsidR="00153827">
      <w:tc>
        <w:tcPr>
          <w:tcW w:w="18556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1A7" w:rsidRDefault="004851A7">
      <w:pPr>
        <w:spacing w:after="0" w:line="240" w:lineRule="auto"/>
      </w:pPr>
      <w:r>
        <w:separator/>
      </w:r>
    </w:p>
  </w:footnote>
  <w:footnote w:type="continuationSeparator" w:id="0">
    <w:p w:rsidR="004851A7" w:rsidRDefault="0048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53"/>
    </w:tblGrid>
    <w:tr w:rsidR="00153827">
      <w:tc>
        <w:tcPr>
          <w:tcW w:w="3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  <w:tr w:rsidR="00153827">
      <w:tc>
        <w:tcPr>
          <w:tcW w:w="3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153827" w:rsidRDefault="004851A7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  <w:tr w:rsidR="00153827">
      <w:tc>
        <w:tcPr>
          <w:tcW w:w="3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153827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153827" w:rsidRDefault="004851A7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153827" w:rsidRDefault="00153827">
          <w:pPr>
            <w:spacing w:after="0" w:line="240" w:lineRule="auto"/>
          </w:pPr>
        </w:p>
      </w:tc>
      <w:tc>
        <w:tcPr>
          <w:tcW w:w="115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  <w:tr w:rsidR="00153827">
      <w:tc>
        <w:tcPr>
          <w:tcW w:w="3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 w:rsidR="00153827" w:rsidRDefault="00153827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827"/>
    <w:rsid w:val="00153827"/>
    <w:rsid w:val="004851A7"/>
    <w:rsid w:val="00D2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1B2C7-984C-4F8D-86E0-8D6B9B3D4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1895</Words>
  <Characters>10804</Characters>
  <Application>Microsoft Office Word</Application>
  <DocSecurity>0</DocSecurity>
  <Lines>90</Lines>
  <Paragraphs>25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Rpt_PlanNabave</vt:lpstr>
    </vt:vector>
  </TitlesOfParts>
  <Company/>
  <LinksUpToDate>false</LinksUpToDate>
  <CharactersWithSpaces>12674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Windows korisnik</dc:creator>
  <dc:description/>
  <cp:lastModifiedBy>Windows korisnik</cp:lastModifiedBy>
  <cp:revision>2</cp:revision>
  <dcterms:created xsi:type="dcterms:W3CDTF">2023-12-11T10:16:00Z</dcterms:created>
  <dcterms:modified xsi:type="dcterms:W3CDTF">2023-12-11T10:16:00Z</dcterms:modified>
</cp:coreProperties>
</file>